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ALehrV — Ermäßigungen bei Schwerbehinderung</w:t>
      </w:r>
    </w:p>
    <w:p>
      <w:r>
        <w:rPr>
          <w:color w:val="555555"/>
          <w:sz w:val="18"/>
        </w:rPr>
        <w:t xml:space="preserve">Allgemeine Lehrverpflichtungsverordnung</w:t>
      </w:r>
    </w:p>
    <w:p>
      <w:r>
        <w:rPr>
          <w:color w:val="555555"/>
          <w:sz w:val="18"/>
        </w:rPr>
        <w:t xml:space="preserve">Stand: 08.05.2026 (konsolidierte Textfassung, kein amtliches Inkrafttretensdatum)</w:t>
      </w:r>
    </w:p>
    <w:p>
      <w:r>
        <w:t xml:space="preserve">Die Jahreslehrverpflichtung von Lehrenden, die nach § 2 Absatz 2 des Neunten Buches Sozialgesetzbuch schwerbehindert sind, kann auf Antrag wie folgt ermäßigt werden:</w:t>
      </w:r>
    </w:p>
    <w:p>
      <w:pPr>
        <w:ind w:left="420"/>
      </w:pPr>
      <w:r>
        <w:t xml:space="preserve">1. bei einem Grad der Behinderung von mindestens 90 Prozent um bis zu 25 Prozent,</w:t>
      </w:r>
    </w:p>
    <w:p>
      <w:pPr>
        <w:ind w:left="420"/>
      </w:pPr>
      <w:r>
        <w:t xml:space="preserve">2. bei einem Grad der Behinderung von mindestens 70 Prozent um bis zu 18 Prozent,</w:t>
      </w:r>
    </w:p>
    <w:p>
      <w:pPr>
        <w:ind w:left="420"/>
      </w:pPr>
      <w:r>
        <w:t xml:space="preserve">3. bei einem Grad der Behinderung von mindestens 50 Prozent um bis zu 12 Prozent.</w:t>
      </w:r>
    </w:p>
    <w:p>
      <w:r>
        <w:rPr>
          <w:color w:val="555555"/>
          <w:sz w:val="17"/>
        </w:rPr>
        <w:t xml:space="preserve">Zitiervorschlag: § 10 ALehrV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https://recht.nulegal.eu/gesetze/ALehrV/10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