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87c ALG — Vorzeitige Altersrente für langjährig Versicherte</w:t>
      </w:r>
    </w:p>
    <w:p>
      <w:r>
        <w:rPr>
          <w:color w:val="555555"/>
          <w:sz w:val="18"/>
        </w:rPr>
        <w:t xml:space="preserve">Gesetz über die Alterssicherung der Landwirte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Versicherte, die vor 1964 geboren sind und insgesamt 45 Jahre Zeiten nach § 23 Absatz 8 Satz 2 zweiter Halbsatz zurückgelegt haben, können die vorzeitige Altersrente abweichend von § 12 Absatz 2 frühestens mit Vollendung des nachstehenden Lebensalters in Jahren und Monaten in Anspruch nehmen:</w:t>
      </w:r>
    </w:p>
    <w:p>
      <w:r>
        <w:rPr>
          <w:rFonts w:ascii="Courier New" w:hAnsi="Courier New"/>
          <w:sz w:val="17"/>
        </w:rPr>
        <w:t xml:space="preserve">Geburtsjahrgänge    Jahre    Monate</w:t>
      </w:r>
    </w:p>
    <w:p>
      <w:r>
        <w:rPr>
          <w:rFonts w:ascii="Courier New" w:hAnsi="Courier New"/>
          <w:sz w:val="17"/>
        </w:rPr>
        <w:t xml:space="preserve">vor 1953    63    0</w:t>
      </w:r>
    </w:p>
    <w:p>
      <w:r>
        <w:rPr>
          <w:rFonts w:ascii="Courier New" w:hAnsi="Courier New"/>
          <w:sz w:val="17"/>
        </w:rPr>
        <w:t xml:space="preserve">1953    63    2</w:t>
      </w:r>
    </w:p>
    <w:p>
      <w:r>
        <w:rPr>
          <w:rFonts w:ascii="Courier New" w:hAnsi="Courier New"/>
          <w:sz w:val="17"/>
        </w:rPr>
        <w:t xml:space="preserve">1954    63    4</w:t>
      </w:r>
    </w:p>
    <w:p>
      <w:r>
        <w:rPr>
          <w:rFonts w:ascii="Courier New" w:hAnsi="Courier New"/>
          <w:sz w:val="17"/>
        </w:rPr>
        <w:t xml:space="preserve">1955    63    6</w:t>
      </w:r>
    </w:p>
    <w:p>
      <w:r>
        <w:rPr>
          <w:rFonts w:ascii="Courier New" w:hAnsi="Courier New"/>
          <w:sz w:val="17"/>
        </w:rPr>
        <w:t xml:space="preserve">1956    63    8</w:t>
      </w:r>
    </w:p>
    <w:p>
      <w:r>
        <w:rPr>
          <w:rFonts w:ascii="Courier New" w:hAnsi="Courier New"/>
          <w:sz w:val="17"/>
        </w:rPr>
        <w:t xml:space="preserve">1957    63    10</w:t>
      </w:r>
    </w:p>
    <w:p>
      <w:r>
        <w:rPr>
          <w:rFonts w:ascii="Courier New" w:hAnsi="Courier New"/>
          <w:sz w:val="17"/>
        </w:rPr>
        <w:t xml:space="preserve">1958    64    0</w:t>
      </w:r>
    </w:p>
    <w:p>
      <w:r>
        <w:rPr>
          <w:rFonts w:ascii="Courier New" w:hAnsi="Courier New"/>
          <w:sz w:val="17"/>
        </w:rPr>
        <w:t xml:space="preserve">1959    64    2</w:t>
      </w:r>
    </w:p>
    <w:p>
      <w:r>
        <w:rPr>
          <w:rFonts w:ascii="Courier New" w:hAnsi="Courier New"/>
          <w:sz w:val="17"/>
        </w:rPr>
        <w:t xml:space="preserve">1960    64    4</w:t>
      </w:r>
    </w:p>
    <w:p>
      <w:r>
        <w:rPr>
          <w:rFonts w:ascii="Courier New" w:hAnsi="Courier New"/>
          <w:sz w:val="17"/>
        </w:rPr>
        <w:t xml:space="preserve">1961    64    6</w:t>
      </w:r>
    </w:p>
    <w:p>
      <w:r>
        <w:rPr>
          <w:rFonts w:ascii="Courier New" w:hAnsi="Courier New"/>
          <w:sz w:val="17"/>
        </w:rPr>
        <w:t xml:space="preserve">1962    64    8</w:t>
      </w:r>
    </w:p>
    <w:p>
      <w:r>
        <w:rPr>
          <w:rFonts w:ascii="Courier New" w:hAnsi="Courier New"/>
          <w:sz w:val="17"/>
        </w:rPr>
        <w:t xml:space="preserve">1963    64    10.</w:t>
      </w:r>
    </w:p>
    <w:p>
      <w:r>
        <w:rPr>
          <w:color w:val="555555"/>
          <w:sz w:val="17"/>
        </w:rPr>
        <w:t xml:space="preserve">Zitiervorschlag: § 87c ALG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https://recht.nulegal.eu/gesetze/ALG/87c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