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ALG — Reduzierung der Kosten für Verwaltung und Verfahren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Die landwirtschaftliche Alterskasse ergreift Maßnahmen, damit die jährlichen Verwaltungs- und Verfahrenskosten für die Alterssicherung der Landwirte spätestens im Jahr 2016 nicht mehr als 66 Millionen Euro betragen. Die Sozialversicherung für Landwirtschaft, Forsten und Gartenbau legt dem Bundesministerium für Arbeit und Soziales und dem Bundesministerium für Ernährung und Landwirtschaft bis zum 31. Dezember 2017 einen Bericht über die Entwicklung der Verwaltungs- und Verfahrenskosten in der Alterssicherung der Landwirte vor. Das Bundesministerium für Arbeit und Soziales und das Bundesministerium für Ernährung und Landwirtschaft leiten den Bericht an den Deutschen Bundestag und an den Bundesrat weiter und fügen eine Stellungnahme bei.</w:t>
      </w:r>
    </w:p>
    <w:p>
      <w:r>
        <w:t xml:space="preserve">(2) Bei der Ermittlung der Verwaltungs- und Verfahrenskosten nach Absatz 1 Satz 1 bleiben Versorgungsaufwendungen und Zuführungen zum Altersrückstellungsvermögen unberücksichtigt.</w:t>
      </w:r>
    </w:p>
    <w:p>
      <w:r>
        <w:rPr>
          <w:color w:val="555555"/>
          <w:sz w:val="17"/>
        </w:rPr>
        <w:t xml:space="preserve">Zitiervorschlag: § 79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