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ALG — Zurechnungszeit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Zurechnungszeit ist die Zeit bis zur Vollendung des 67. Lebensjahres, die bei der Berechnung einer Rente wegen Erwerbsminderung oder einer Rente wegen Todes hinzugerechnet wird.</w:t>
      </w:r>
    </w:p>
    <w:p>
      <w:r>
        <w:t xml:space="preserve">(2) Die Zurechnungszeit beginnt</w:t>
      </w:r>
    </w:p>
    <w:p>
      <w:pPr>
        <w:ind w:left="420"/>
      </w:pPr>
      <w:r>
        <w:t xml:space="preserve">1. bei einer Rente wegen Erwerbsminderung mit dem Eintritt der hierfür maßgebenden Minderung der Erwerbsfähigkeit,</w:t>
      </w:r>
    </w:p>
    <w:p>
      <w:pPr>
        <w:ind w:left="420"/>
      </w:pPr>
      <w:r>
        <w:t xml:space="preserve">2. bei einer Witwenrente, Witwerrente und einer Waisenrente mit dem Tode des Versicherten.</w:t>
      </w:r>
    </w:p>
    <w:p>
      <w:r>
        <w:t xml:space="preserve">(3) Wird eine Rente wegen Erwerbsminderung oder wegen Todes nur unter Berücksichtigung von § 13 Abs. 2 Nr. 1 bis 7 oder Zeiten nach § 17 Abs. 1 Satz 2 geleistet, bleibt die Zurechnungszeit unberücksichtigt, soweit die gleiche Zeit bei einer vergleichbaren Leistung wegen Erwerbsminderung oder wegen Todes des Versicherten berücksichtigt wird.</w:t>
      </w:r>
    </w:p>
    <w:p>
      <w:r>
        <w:t xml:space="preserve">(4) Hat der verstorbene Versicherte eine Altersrente bezogen, ist bei einer nachfolgenden Rente wegen Todes eine Zurechnungszeit nicht zu berücksichtigen.</w:t>
      </w:r>
    </w:p>
    <w:p>
      <w:r>
        <w:rPr>
          <w:color w:val="555555"/>
          <w:sz w:val="17"/>
        </w:rPr>
        <w:t xml:space="preserve">Zitiervorschlag: § 19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