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ALBeitrBek 2024</w:t>
      </w:r>
    </w:p>
    <w:p>
      <w:r>
        <w:rPr>
          <w:color w:val="555555"/>
          <w:sz w:val="18"/>
        </w:rPr>
        <w:t xml:space="preserve">Bekanntmachung der Beiträge in der Alterssicherung der Landwirte für das Jahr 2024</w:t>
      </w:r>
    </w:p>
    <w:p>
      <w:r>
        <w:rPr>
          <w:color w:val="555555"/>
          <w:sz w:val="18"/>
        </w:rPr>
        <w:t xml:space="preserve">Stand: 07.12.2023 (konsolidierte Textfassung, kein amtliches Inkrafttretensdatum)</w:t>
      </w:r>
    </w:p>
    <w:p>
      <w:r>
        <w:t xml:space="preserve">Bundesministerium für Arbeit und Soziales</w:t>
      </w:r>
    </w:p>
    <w:p>
      <w:r>
        <w:rPr>
          <w:color w:val="555555"/>
          <w:sz w:val="17"/>
        </w:rPr>
        <w:t xml:space="preserve">Zitiervorschlag: Schlussformel ALBeitrBek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https://recht.nulegal.eu/gesetze/ALBeitrBek%202024/schlussformel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ALBeitrBek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