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AHundV — Ausweis und Abzeichen für Assistenzhunde, die als Hilfsmittel im Sinne des § 33 des Fünften Buches Sozialgesetzbuch gewährt werden</w:t>
      </w:r>
    </w:p>
    <w:p>
      <w:r>
        <w:rPr>
          <w:color w:val="555555"/>
          <w:sz w:val="18"/>
        </w:rPr>
        <w:t xml:space="preserve">Assistenzhundeverordnung</w:t>
      </w:r>
    </w:p>
    <w:p>
      <w:r>
        <w:rPr>
          <w:color w:val="555555"/>
          <w:sz w:val="18"/>
        </w:rPr>
        <w:t xml:space="preserve">Stand: 01.03.2023 (konsolidierte Textfassung, kein amtliches Inkrafttretensdatum)</w:t>
      </w:r>
    </w:p>
    <w:p>
      <w:r>
        <w:t xml:space="preserve">Die nach Landesrecht zuständige Behörde händigt einem Menschen mit Behinderungen auf Antrag für einen Assistenzhund, der für ihn als Hilfsmittel im Sinne des § 33 des Fünften Buches Sozialgesetzbuch gewährt wurde, einen Ausweis nach dem in der Anlage 9 abgedruckten Muster und ein Abzeichen aus. Der Ausweis wird befristet und bleibt gültig bis der Assistenzhund das zehnte Lebensjahr vollendet hat. Dem Antrag sind folgende Unterlagen beizufügen:</w:t>
      </w:r>
    </w:p>
    <w:p>
      <w:pPr>
        <w:ind w:left="420"/>
      </w:pPr>
      <w:r>
        <w:t xml:space="preserve">1. Nachweis der Anerkennung des Assistenzhundes als Hilfsmittel im Sinne des § 33 des Fünften Buches Sozialgesetzbuch und</w:t>
      </w:r>
    </w:p>
    <w:p>
      <w:pPr>
        <w:ind w:left="420"/>
      </w:pPr>
      <w:r>
        <w:t xml:space="preserve">2. die für die Erstellung des Ausweises nach Anlage 9 erforderlichen Informationen und Lichtbilder.</w:t>
      </w:r>
    </w:p>
    <w:p>
      <w:r>
        <w:rPr>
          <w:color w:val="555555"/>
          <w:sz w:val="17"/>
        </w:rPr>
        <w:t xml:space="preserve">Zitiervorschlag: § 23 AHundV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https://recht.nulegal.eu/gesetze/AHundV/23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