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 AHundV — Anerkennung von Assistenzhunden im Sinne des § 12e Absatz 3 Satz 2 Nummer 2 und Nummer 3 des Behindertengleichstellungsgesetzes</w:t>
      </w:r>
    </w:p>
    <w:p>
      <w:r>
        <w:rPr>
          <w:color w:val="555555"/>
          <w:sz w:val="18"/>
        </w:rPr>
        <w:t xml:space="preserve">Assistenzhundeverordnung</w:t>
      </w:r>
    </w:p>
    <w:p>
      <w:r>
        <w:rPr>
          <w:color w:val="555555"/>
          <w:sz w:val="18"/>
        </w:rPr>
        <w:t xml:space="preserve">Stand: 01.03.2023 (konsolidierte Textfassung, kein amtliches Inkrafttretensdatum)</w:t>
      </w:r>
    </w:p>
    <w:p>
      <w:r>
        <w:t xml:space="preserve">(1) Die Anerkennung eines Assistenzhundes im Sinne des § 12e Absatz 3 Satz 2 Nummer 3 des Behindertengleichstellungsgesetzes erfolgt auf Antrag des Menschen mit Behinderungen bei der nach Landesrecht zuständigen Behörde, wenn die folgenden Nachweise, Informationen und Unterlagen vorliegen:</w:t>
      </w:r>
    </w:p>
    <w:p>
      <w:pPr>
        <w:ind w:left="420"/>
      </w:pPr>
      <w:r>
        <w:t xml:space="preserve">1. ein Nachweis über die konkret-individuelle Eignung des Assistenzhundes entsprechend § 10 Absatz 1 Satz 2,</w:t>
      </w:r>
    </w:p>
    <w:p>
      <w:pPr>
        <w:ind w:left="420"/>
      </w:pPr>
      <w:r>
        <w:t xml:space="preserve">2. ein Nachweis über die erfolgreich von dem Menschen mit Behinderungen gemeinsam mit dem Assistenzhund vor einer staatlichen oder sonstigen gesetzlich oder untergesetzlich anerkannten Stelle im Ausland abgelegte Prüfung,</w:t>
      </w:r>
    </w:p>
    <w:p>
      <w:pPr>
        <w:ind w:left="420"/>
      </w:pPr>
      <w:r>
        <w:t xml:space="preserve">3. ein Nachweis über die Gleichwertigkeit des Ausbildungsinhalts für den Assistenzhund und die Mensch-Assistenzhund-Gemeinschaft nach ausländischem Recht mit den Anforderungen zur Ausbildung dieser Verordnung und</w:t>
      </w:r>
    </w:p>
    <w:p>
      <w:pPr>
        <w:ind w:left="420"/>
      </w:pPr>
      <w:r>
        <w:t xml:space="preserve">4. die für die Erstellung des Ausweises nach Anlage 9 erforderlichen Informationen und Lichtbilder.</w:t>
      </w:r>
    </w:p>
    <w:p>
      <w:r>
        <w:t xml:space="preserve">(2) Absatz 1 gilt entsprechend für die Anerkennung eines Assistenzhundes im Sinne des § 12e Absatz 3 Satz 2 Nummer 2 des Behindertengleichstellungsgesetzes mit der Maßgabe, dass ausschließlich die folgenden Nachweise, Informationen und Unterlagen zu erbringen sind:</w:t>
      </w:r>
    </w:p>
    <w:p>
      <w:pPr>
        <w:ind w:left="420"/>
      </w:pPr>
      <w:r>
        <w:t xml:space="preserve">1. ein Nachweis über den Beginn einer Ausbildung zur Mensch-Assistenzhund-Gemeinschaft vor dem 1. Juli 2023,</w:t>
      </w:r>
    </w:p>
    <w:p>
      <w:pPr>
        <w:ind w:left="420"/>
      </w:pPr>
      <w:r>
        <w:t xml:space="preserve">2. ein Nachweis der Anerkennung des Assistenzhundes als Hilfsmittel im Sinne des § 12e Absatz 3 Satz 2 Nummer 2 des Behindertengleichstellungsgesetzes und</w:t>
      </w:r>
    </w:p>
    <w:p>
      <w:pPr>
        <w:ind w:left="420"/>
      </w:pPr>
      <w:r>
        <w:t xml:space="preserve">3. die für die Erstellung des Ausweises nach Anlage 9 erforderlichen Informationen und Lichtbilder.</w:t>
      </w:r>
    </w:p>
    <w:p>
      <w:r>
        <w:t xml:space="preserve">(3) Für Anträge nach Absatz 1 und Absatz 2 gilt § 21 Absatz 3 entsprechend. Für einen Antrag nach Absatz 2 gilt zudem § 21 Absatz 5 entsprechend.</w:t>
      </w:r>
    </w:p>
    <w:p>
      <w:r>
        <w:rPr>
          <w:color w:val="555555"/>
          <w:sz w:val="17"/>
        </w:rPr>
        <w:t xml:space="preserve">Zitiervorschlag: § 22 AHundV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https://recht.nulegal.eu/gesetze/AHundV/22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