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AHVO (Nordrhein-Westfalen) — Schlepp- und Schubverkehr</w:t>
      </w:r>
    </w:p>
    <w:p>
      <w:r>
        <w:rPr>
          <w:color w:val="555555"/>
          <w:sz w:val="18"/>
        </w:rPr>
        <w:t xml:space="preserve">Allgemeine Hafenverordnung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Fahrzeuge dürfen, außer in Notfällen, Schlepp- und Schubarbeiten nur ausführen, wenn sie von einer Schiffsuntersuchungskommission zum Schleppen oder Schieben zugelassen sind. Dies gilt nicht für das Schleppen von Kleinfahrzeugen untereinander.</w:t>
      </w:r>
    </w:p>
    <w:p>
      <w:r>
        <w:t xml:space="preserve">(2) Schlepp- und Schubverbände müssen so bemessen sein, dass sie unter Berücksichtigung der Raum- und Verkehrsverhältnisse des Hafens alle erforderlichen Manöver sicher durchführen können.</w:t>
      </w:r>
    </w:p>
    <w:p>
      <w:r>
        <w:t xml:space="preserve">(3) Die Absätze 1 und 2 gelten auch für gekuppelte Fahrzeuge.</w:t>
      </w:r>
    </w:p>
    <w:p>
      <w:r>
        <w:t xml:space="preserve">(4) Fahrzeuge und Wasserfahrzeugzusammenstellungen, die im Hafen nicht sicher manövrieren können, müssen geeignete Hilfe in Anspruch nehmen. Ein Fahrzeug ohne wirksames Ruder muss dabei gegen Gieren gesichert werden.</w:t>
      </w:r>
    </w:p>
    <w:p>
      <w:r>
        <w:t xml:space="preserve">(5) Auf Anordnung der Hafenbehörde sind Wasserfahrzeugzusammenstellungen aufzulösen.</w:t>
      </w:r>
    </w:p>
    <w:p>
      <w:r>
        <w:rPr>
          <w:color w:val="555555"/>
          <w:sz w:val="17"/>
        </w:rPr>
        <w:t xml:space="preserve">Zitiervorschlag: § 17 AHVO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https://recht.nulegal.eu/gesetze/AHVO/17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