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AHStatDV 2022 — Strom und Erdgas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Bei grenzüberschreitenden Lieferungen von elektrischem Strom und Erdgas in Leitungen sind jeweils die Menge der Ware, die Verkehrsrichtung und das Versendungs- und Ursprungs- oder Bestimmungsland von den Netzbetreibern anzugeben. Die gebietsansässigen Personen, die mit nicht gebietsansässigen Vertragspartnern Verträge über Strom- und Erdgaslieferungen schließen, müssen diese Lieferungen mit den Angaben zu allen in den §§ 7 und 8 des Außenhandelsstatistikgesetzes genannten Merkmalen anmelden. Das Statistische Bundesamt kann auf die Anmeldungen nach Satz 2 verzichten, wenn Angaben zu den Merkmalen nach den §§ 7 und 8 des Außenhandelsstatistikgesetzes in anderen geeigneten Quellen vorliegen.</w:t>
      </w:r>
    </w:p>
    <w:p>
      <w:r>
        <w:t xml:space="preserve">(2) Leitungen für elektrischen Strom und Erdgas werden wie folgt zugeordnet:</w:t>
      </w:r>
    </w:p>
    <w:p>
      <w:pPr>
        <w:ind w:left="420"/>
      </w:pPr>
      <w:r>
        <w:t xml:space="preserve">1. Leitungen, die sich außerhalb des deutschen Staatsgebietes befinden und ausschließlich mit dem deutschen Elektrizitäts- oder Erdgasnetz verbunden sind, gelten als Teil des Erhebungsgebietes;</w:t>
      </w:r>
    </w:p>
    <w:p>
      <w:pPr>
        <w:ind w:left="420"/>
      </w:pPr>
      <w:r>
        <w:t xml:space="preserve">2. Leitungen, die sich auf deutschem Staatsgebiet befinden und ausschließlich mit einem ausländischen Erdgasnetz oder Elektrizitätsnetz verbunden sind, gelten nicht als Teil des Erhebungsgebietes.</w:t>
      </w:r>
    </w:p>
    <w:p>
      <w:r>
        <w:rPr>
          <w:color w:val="555555"/>
          <w:sz w:val="17"/>
        </w:rPr>
        <w:t xml:space="preserve">Zitiervorschlag: § 24 AHStatDV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https://recht.nulegal.eu/gesetze/AHStatDV%202022/24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