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AGyKoVO (Sachsen) — Zulassung</w:t>
      </w:r>
    </w:p>
    <w:p>
      <w:r>
        <w:rPr>
          <w:color w:val="555555"/>
          <w:sz w:val="18"/>
        </w:rPr>
        <w:t xml:space="preserve">Abendgymnasien- und Kollegverordnung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Teilnahme an der Abiturprüfung bedarf der Zulassung durch den Schulleiter. Zugelassen wird ein Schüler der Jahrgangsstufe 12, der</w:t>
      </w:r>
    </w:p>
    <w:p>
      <w:r>
        <w:t xml:space="preserve">1. sich zur Abiturprüfung angemeldet hat,</w:t>
      </w:r>
    </w:p>
    <w:p>
      <w:r>
        <w:t xml:space="preserve">2. zum ersten oder zweiten Mal an der Abiturprüfung teilnimmt,</w:t>
      </w:r>
    </w:p>
    <w:p>
      <w:r>
        <w:t xml:space="preserve">3. die Besuchsdauer bei Bestehen der Abiturprüfung nicht überschreiten wird,</w:t>
      </w:r>
    </w:p>
    <w:p>
      <w:r>
        <w:t xml:space="preserve">4. die erforderliche Punktzahl im Block I unter Einschluss der Kursergebnisse aus dem Kurshalbjahr 12/II erreichen kann und</w:t>
      </w:r>
    </w:p>
    <w:p>
      <w:r>
        <w:t xml:space="preserve">5. die Anforderungen an die Kurshalbjahresergebnisse gemäß § 23 erfüllt.</w:t>
      </w:r>
    </w:p>
    <w:p>
      <w:r>
        <w:rPr>
          <w:color w:val="555555"/>
          <w:sz w:val="17"/>
        </w:rPr>
        <w:t xml:space="preserve">Zitiervorschlag: § 25 AGyKoVO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https://recht.nulegal.eu/gesetze/AGyKoVO/25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