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AGyKoVO (Sachsen) — Unterrichtszeit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Unterricht wird in der Regel an fünf Wochentagen von Montag bis Freitag erteilt. Er findet am Abendgymnasium überwiegend am Abend und am Kolleg überwiegend am Vormittag statt.</w:t>
      </w:r>
    </w:p>
    <w:p>
      <w:r>
        <w:t xml:space="preserve">(2) Der Unterricht am Abendgymnasium kann in Präsenz- und Distanzphasen organisiert werden, wenn die Voraussetzungen für Online-Unterricht in der Schule gegeben sind. Klassenarbeiten und Klausuren sind stets in der Präsenzphase zu schreiben. Die Entscheidung für diese Unterrichtsform ist für den Schüler freiwillig.</w:t>
      </w:r>
    </w:p>
    <w:p>
      <w:r>
        <w:t xml:space="preserve">(3) § 22 der Schulordnung Gymnasien Abiturprüfung gilt entsprechend.</w:t>
      </w:r>
    </w:p>
    <w:p>
      <w:r>
        <w:rPr>
          <w:color w:val="555555"/>
          <w:sz w:val="17"/>
        </w:rPr>
        <w:t xml:space="preserve">Zitiervorschlag: § 11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