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AG_SGBIX (Brandenburg) — Sachliche Zuständigkeit der örtlichen Träger der Eingliederungshilfe</w:t>
      </w:r>
    </w:p>
    <w:p>
      <w:r>
        <w:rPr>
          <w:color w:val="555555"/>
          <w:sz w:val="18"/>
        </w:rPr>
        <w:t xml:space="preserve">Gesetz zur Ausführung des Neunten Buches Sozialgesetzbuch (AG-SGB IX)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örtlichen Träger der Eingliederungshilfe sind sachlich zuständig für die Leistungen zur selbstbestimmten Lebensführung für Menschen mit Behinderungen nach Teil 2 des Neunten Buches Sozialgesetzbuch. Sie nehmen diese Aufgaben als pflichtige Selbstverwaltungsangelegenheiten wahr. Die Rechtsaufsicht über die örtlichen Träger der Eingliederungshilfe übt das für Soziales zuständige Ministerium aus.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AG_SGBIX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https://recht.nulegal.eu/gesetze/AG_SGBIX/3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