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AGTierGesGDV (Brandenburg) — Bildung von Rücklagen, Verwaltungskosten</w:t>
      </w:r>
    </w:p>
    <w:p>
      <w:r>
        <w:rPr>
          <w:color w:val="555555"/>
          <w:sz w:val="18"/>
        </w:rPr>
        <w:t xml:space="preserve">Verordnung zur Durchführung des Gesetzes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Landesamt für Arbeitsschutz, Verbraucherschutz und Gesundheit – Tierseuchenkasse hat aus seinen Einnahmen im angemessenen Umfang für die der Beitragspflicht unterliegenden Tierarten Rücklagen zu bilden.</w:t>
      </w:r>
    </w:p>
    <w:p>
      <w:r>
        <w:t xml:space="preserve">(2) Die Rücklagen sollen bei folgenden Tierarten höchstens betragen:</w:t>
      </w:r>
    </w:p>
    <w:p>
      <w:r>
        <w:t xml:space="preserve">je Pferd 25 Euro</w:t>
      </w:r>
    </w:p>
    <w:p>
      <w:r>
        <w:t xml:space="preserve">je Rind 24 Euro</w:t>
      </w:r>
    </w:p>
    <w:p>
      <w:r>
        <w:t xml:space="preserve">je Schwein (einschließlich Schwarzwild in Gehegen) 15 Euro</w:t>
      </w:r>
    </w:p>
    <w:p>
      <w:r>
        <w:t xml:space="preserve">je Schaf (einschließlich Muffelwild in Gehegen) 11 Euro</w:t>
      </w:r>
    </w:p>
    <w:p>
      <w:r>
        <w:t xml:space="preserve">je Ziege 11 Euro</w:t>
      </w:r>
    </w:p>
    <w:p>
      <w:r>
        <w:t xml:space="preserve">je Stück Gehegewild (außer Schwarz- und Muffelwild) 15 Euro</w:t>
      </w:r>
    </w:p>
    <w:p>
      <w:r>
        <w:t xml:space="preserve">Geflügel je Tier 1,10 Euro.</w:t>
      </w:r>
    </w:p>
    <w:p>
      <w:r>
        <w:t xml:space="preserve">Die Rücklagen sollen in der Regel 50 Prozent dieser Beträge nicht unterschreiten.</w:t>
      </w:r>
    </w:p>
    <w:p>
      <w:r>
        <w:t xml:space="preserve">(3) Die für jede Tierart erhobenen Beiträge einschließlich der hieraus angesammelten Rücklagen sind zur Be-streitung der Ausgaben gemäß § 6 Absatz 2 Satz 1 und 2 des Gesetzes zur Ausführung des Tiergesundheitsgesetzes zu verwenden. Die Verwaltungskosten sind auf alle Tierarten angemessen zu verteilen.</w:t>
      </w:r>
    </w:p>
    <w:p>
      <w:r>
        <w:rPr>
          <w:color w:val="555555"/>
          <w:sz w:val="17"/>
        </w:rPr>
        <w:t xml:space="preserve">Zitiervorschlag: § 3 AGTierGesGDV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