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89 AGSG (Bayern) — Festsetzung des Barbetrags und der Bekleidungspauschale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Zuständige Landesbehörde für die Festsetzung der Höhe des Barbetrags nach § 27b Abs. 3 Satz 2 Nr. 2 SGB XII ist das Staatsministerium.</w:t>
      </w:r>
    </w:p>
    <w:p>
      <w:r>
        <w:t xml:space="preserve">(2) Zuständige Stelle für die Festsetzung der Höhe der Bekleidungspauschale nach § 27b Abs. 4 Satz 1 SGB XII sind die überörtlichen Träger der Sozialhilfe.</w:t>
      </w:r>
    </w:p>
    <w:p>
      <w:r>
        <w:rPr>
          <w:color w:val="555555"/>
          <w:sz w:val="17"/>
        </w:rPr>
        <w:t xml:space="preserve">Zitiervorschlag: Art 89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https://recht.nulegal.eu/gesetze/AGSG/89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