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77b AGSG (Bayern) — Initiativrecht zur Einrichtung von Pflegestützpunkten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Bezirke, Landkreise und kreisfreien Gemeinden können von den Pflegekassen und Krankenkassen zur bedarfsgerechten Gewährleistung einer wohnortnahen Beratung den Abschluss einer Vereinbarung zur Einrichtung von Pflegestützpunkten gemäß § 7c Abs. 1a SGB XI verlangen.</w:t>
      </w:r>
    </w:p>
    <w:p>
      <w:r>
        <w:rPr>
          <w:color w:val="555555"/>
          <w:sz w:val="17"/>
        </w:rPr>
        <w:t xml:space="preserve">Zitiervorschlag: Art 77b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https://recht.nulegal.eu/gesetze/AGSG/77b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