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111 AGSG (Bayern) — Zuständigkeit für Aufwendungserstattungs–Verordnung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Zuständige Stelle im Sinn von § 1 Abs. 3 Satz 1 der Aufwendungserstattungs–Verordnung ist das Zentrum Bayern Familie und Soziales.</w:t>
      </w:r>
    </w:p>
    <w:p>
      <w:r>
        <w:rPr>
          <w:color w:val="555555"/>
          <w:sz w:val="17"/>
        </w:rPr>
        <w:t xml:space="preserve">Zitiervorschlag: Art 111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https://recht.nulegal.eu/gesetze/AGSG/111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