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AGSG (Bayern) — Auskunft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Zuständige Stellen im Sinn des § 15 Abs. 1 des Ersten Buches Sozialgesetzbuch (SGB I) sind die Landkreise und die kreisfreien Gemeinden. Die Erteilung von Auskünften über soziale Angelegenheiten nach dem Sozialgesetzbuch ist eine Aufgabe ihres eigenen Wirkungskreises.</w:t>
      </w:r>
    </w:p>
    <w:p>
      <w:r>
        <w:rPr>
          <w:color w:val="555555"/>
          <w:sz w:val="17"/>
        </w:rPr>
        <w:t xml:space="preserve">Zitiervorschlag: Art 1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