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6 AGPsychPbG (Brandenburg) — Wegfall von Anerkennungsvoraussetzungen</w:t>
      </w:r>
    </w:p>
    <w:p>
      <w:r>
        <w:rPr>
          <w:color w:val="555555"/>
          <w:sz w:val="18"/>
        </w:rPr>
        <w:t xml:space="preserve">Gesetz zur Ausführung des Gesetzes über die psychosoziale Prozessbegleitung im Strafverfahren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01.08.2026 (konsolidierte Textfassung, kein amtliches Inkrafttretensdatum)</w:t>
      </w:r>
    </w:p>
    <w:p>
      <w:r>
        <w:t xml:space="preserve">(1) Die psychosoziale Prozessbegleiterin oder der psychosoziale Prozessbegleiter ist verpflichtet, die zuständige Stelle über den Wegfall von Anerkennungsvoraussetzungen nach § 1 zu unterrichten. Die zuständige Stelle kann verlangen, dass die psychosoziale Prozessbegleiterin oder der psychosoziale Prozessbegleiter den Nachweis des Fortbestehens der Anerkennungsvoraussetzungen führt.</w:t>
      </w:r>
    </w:p>
    <w:p>
      <w:r>
        <w:t xml:space="preserve">(2) Der Anbieter der Aus- oder Weiterbildung ist verpflichtet, die zuständige Stelle über grundlegende Änderungen der Ausbildungsinhalte zu unterrichten.</w:t>
      </w:r>
    </w:p>
    <w:p>
      <w:r>
        <w:t xml:space="preserve">(3) In den Fällen der Absätze 1 und 2 entscheidet die Anerkennungsbehörde über den Fortbestand der nach den §§ 1 und 2 erteilten Anerkennung.</w:t>
      </w:r>
    </w:p>
    <w:p>
      <w:r>
        <w:rPr>
          <w:color w:val="555555"/>
          <w:sz w:val="17"/>
        </w:rPr>
        <w:t xml:space="preserve">Zitiervorschlag: § 6 AGPsychPbG (Brandenburg)</w:t>
      </w:r>
    </w:p>
    <w:p>
      <w:r>
        <w:rPr>
          <w:color w:val="555555"/>
          <w:sz w:val="17"/>
        </w:rPr>
        <w:t xml:space="preserve">Quelle: bravors, abgerufen 01.08.2026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https://recht.nulegal.eu/gesetze/AGPsychPbG/6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