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AGPStG (Bayern)</w:t>
      </w:r>
    </w:p>
    <w:p>
      <w:r>
        <w:rPr>
          <w:color w:val="555555"/>
          <w:sz w:val="18"/>
        </w:rPr>
        <w:t xml:space="preserve">Gesetz zur Ausführung des Personenstandsgesetzes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8. Juli 2008</w:t>
      </w:r>
    </w:p>
    <w:p>
      <w:r>
        <w:t xml:space="preserve">Der Bayerische Ministerpräsident</w:t>
      </w:r>
    </w:p>
    <w:p>
      <w:r>
        <w:t xml:space="preserve">Dr. Günther Beckstein</w:t>
      </w:r>
    </w:p>
    <w:p>
      <w:r>
        <w:rPr>
          <w:color w:val="555555"/>
          <w:sz w:val="17"/>
        </w:rPr>
        <w:t xml:space="preserve">Zitiervorschlag: Schlussformel AGPStG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https://recht.nulegal.eu/gesetze/AGPStG/schlussformel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