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AGOWiG (Brandenburg) — Inkrafttreten</w:t>
      </w:r>
    </w:p>
    <w:p>
      <w:r>
        <w:rPr>
          <w:color w:val="555555"/>
          <w:sz w:val="18"/>
        </w:rPr>
        <w:t xml:space="preserve">Gesetz zur Ausführung des Gesetzes über Ordnungswidrigkeiten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15. Dezember 1993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7 AGOWiG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https://recht.nulegal.eu/gesetze/AGOWiG/7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