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AGO (Bayern) — Sammlungen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Sammlungen in Dienstgebäuden, Diensträumen und dienstlichen Anlagen sind nur zulässig, soweit</w:t>
      </w:r>
    </w:p>
    <w:p>
      <w:r>
        <w:t xml:space="preserve">1. sie unter den Beschäftigten für behördliche Veranstaltungen oder für übliche Aufmerksamkeiten bei persönlichen Anlässen durchgeführt werden oder</w:t>
      </w:r>
    </w:p>
    <w:p>
      <w:r>
        <w:t xml:space="preserve">2. die Behördenleitung oder eine von ihr beauftragte Organisationseinheit für soziale oder gemeinnützige Zwecke eine Ausnahme erteilt.</w:t>
      </w:r>
    </w:p>
    <w:p>
      <w:r>
        <w:t xml:space="preserve">(2) Es dürfen keine offenen Spendenlisten verwendet werden.</w:t>
      </w:r>
    </w:p>
    <w:p>
      <w:r>
        <w:rPr>
          <w:color w:val="555555"/>
          <w:sz w:val="17"/>
        </w:rPr>
        <w:t xml:space="preserve">Zitiervorschlag: § 32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