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AGM (Bayern) — Aufgaben der Landeszentrale</w:t>
      </w:r>
    </w:p>
    <w:p>
      <w:r>
        <w:rPr>
          <w:color w:val="555555"/>
          <w:sz w:val="18"/>
        </w:rPr>
        <w:t xml:space="preserve">Ausführungsgesetz Medienstaatsverträge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Landeszentrale sorgt für die Einhaltung der Bestimmungen des Jugendmedienschutz-Staatsvertrags bei Angeboten von lokalen, regionalen oder landesweiten Telemedien. § 19 des Jugendmedienschutz-Staatsvertrags gilt für lokale, regionale und landesweite Angebote von Telemedien entsprechend.</w:t>
      </w:r>
    </w:p>
    <w:p>
      <w:r>
        <w:t xml:space="preserve">(2) Stellt die Landeszentrale fest, dass ein Anbieter gegen die Bestimmungen des Jugendmedienschutz-Staatsvertrags verstößt, so trifft sie die erforderlichen Maßnahmen gegen den Anbieter. Die Landeszentrale trifft entsprechend § 109 Abs. 1 bis 3 MStV die jeweilige Entscheidung. Gehört ein Anbieter einer anerkannten Einrichtung der Freiwilligen Selbstkontrolle im Sinn des Jugendmedienschutz-Staatsvertrags an oder unterwirft er sich ihren Statuten, so ist bei behaupteten Verstößen gegen den Jugendschutz, mit Ausnahme von Verstößen gegen § 4 Abs. 1 des Jugendmedienschutz-Staatsvertrags, durch die Landeszentrale zunächst diese Einrichtung mit den behaupteten Verstößen zu befassen. Maßnahmen nach Satz 1 gegen Anbieter durch die Landeszentrale sind nur dann zulässig, wenn die Entscheidung oder die Unterlassung einer Entscheidung der anerkannten Einrichtung der Freiwilligen Selbstkontrolle die rechtlichen Grenzen des Beurteilungsspielraums überschreitet.</w:t>
      </w:r>
    </w:p>
    <w:p>
      <w:r>
        <w:rPr>
          <w:color w:val="555555"/>
          <w:sz w:val="17"/>
        </w:rPr>
        <w:t xml:space="preserve">Zitiervorschlag: Art 2 AGM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