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AGLFGB (Brandenburg) — Verpflichtungen</w:t>
      </w:r>
    </w:p>
    <w:p>
      <w:r>
        <w:rPr>
          <w:color w:val="555555"/>
          <w:sz w:val="18"/>
        </w:rPr>
        <w:t xml:space="preserve">Gesetz zur Ausführung des Lebensmittel- und Futtermittelgesetzbuches und weiterer Vorschriften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Betreiber sowie Inhaber von Betrieben, in denen Fleisch gewonnen, behandelt, verarbeitet, zubereitet oder in den Verkehr gebracht wird, können von der zuständigen Behörde verpflichtet werden, Aus- und Fortbildungsmaßnahmen für Tierärzte, Fleischkontrolleure und Geflügelfleischkontrolleure durchführen zu lassen. Die Kosten für die Aus- und Fortbildung sind von den Auszubildenden zu übernehmen, soweit sie nicht von der Anstellungsbehörde getragen werden. Die Fortbildungsmaßnahmen sind zwischen durchführender Behörde und Betrieb vertraglich zu vereinbaren.</w:t>
      </w:r>
    </w:p>
    <w:p>
      <w:r>
        <w:t xml:space="preserve">(2) Die in Absatz 1 genannten Betriebe können, soweit es im öffentlichen Interesse notwendig ist, von der obersten Landesbehörde verpflichtet werden, Schlachtungen für andere durchzuführen oder durchführen zu lassen.</w:t>
      </w:r>
    </w:p>
    <w:p>
      <w:r>
        <w:t xml:space="preserve">(3) Widerspruch und Anfechtungsklage gegen Anordnungen nach Absatz 2 haben keine aufschiebende Wirkung.</w:t>
      </w:r>
    </w:p>
    <w:p>
      <w:r>
        <w:rPr>
          <w:color w:val="555555"/>
          <w:sz w:val="17"/>
        </w:rPr>
        <w:t xml:space="preserve">Zitiervorschlag: § 7 AGLFGB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https://recht.nulegal.eu/gesetze/AGLFGB/7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