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AGKStV (Bayern) — Pauschale Zahlungen für Personalkosten der Evangelisch-Lutherischen Kirche in Bayern</w:t>
      </w:r>
    </w:p>
    <w:p>
      <w:r>
        <w:rPr>
          <w:color w:val="555555"/>
          <w:sz w:val="18"/>
        </w:rPr>
        <w:t xml:space="preserve">Gesetz zur Ausführung konkordats- und staatskirchenvertraglicher Verpflichtungen Bayerns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Vollzug des Art. 21 des Vertrags zwischen dem Bayerischen Staate und der Evangelisch-Lutherischen Kirche in Bayern rechts des Rheins (Anlage 2 des Gesetzes zu dem Konkordate mit dem Heiligen Stuhle und den Verträgen mit den Evangelischen Kirchen) werden die monatlich vom Staat zu leistenden Zuschüsse wie folgt festgesetzt:</w:t>
      </w:r>
    </w:p>
    <w:p>
      <w:r>
        <w:t xml:space="preserve">1. für den Landesbischof in Höhe des Grundgehalts der Besoldungsgruppe B 10 der Anlage 3 BayBesG sowie eine Dienstaufwandsentschädigung in Höhe des für den Erzbischof von München und Freising eingestellten Betrags,</w:t>
      </w:r>
    </w:p>
    <w:p>
      <w:r>
        <w:t xml:space="preserve">2. für den Stellvertreter des Landesbischofs in Höhe des Grundgehalts der Besoldungsgruppe B 9 der Anlage 3 BayBesG,</w:t>
      </w:r>
    </w:p>
    <w:p>
      <w:r>
        <w:t xml:space="preserve">3. a) für fünf Oberkirchenräte in Höhe des Grundgehalts der Besoldungsgruppe B 3 der Anlage 3 BayBesG,</w:t>
      </w:r>
    </w:p>
    <w:p>
      <w:r>
        <w:t xml:space="preserve">b) für sechs weitere Oberkirchenräte in Höhe des Grundgehalts der Besoldungsgruppe A 15 Stufe 11 der Anlage 3 BayBesG,</w:t>
      </w:r>
    </w:p>
    <w:p>
      <w:r>
        <w:t xml:space="preserve">c) für einen Hilfsreferenten in Höhe des Grundgehalts der Besoldungsgruppe A 14 Stufe 11 der Anlage 3 BayBesG,</w:t>
      </w:r>
    </w:p>
    <w:p>
      <w:r>
        <w:t xml:space="preserve">4. für den sonstigen Personalaufwand in Höhe der Hälfte der Beträge nach Nrn. 1 bis 3 mit Ausnahme der für den Landesbischof gewährten Dienstaufwandsentschädigung.</w:t>
      </w:r>
    </w:p>
    <w:p>
      <w:r>
        <w:t xml:space="preserve">Die Pauschalbeträge nach Satz 1 mit Ausnahme der Dienstaufwandsentschädigung erhöhen sich für den Monat Dezember entsprechend dem von Art. 83 Abs. 2 BayBesG bestimmten Vomhundertsatz. Anpassungen im Sinn des Art. 16 BayBesG sind bei den Pauschalzahlungen nach Abs. 1 entsprechend zu berücksichtigen; dies gilt auch für Einmalzahlungen.</w:t>
      </w:r>
    </w:p>
    <w:p>
      <w:r>
        <w:t xml:space="preserve">(2) Die Zahlungen werden am Anfang eines Kalendermonats geleistet.</w:t>
      </w:r>
    </w:p>
    <w:p>
      <w:r>
        <w:rPr>
          <w:color w:val="555555"/>
          <w:sz w:val="17"/>
        </w:rPr>
        <w:t xml:space="preserve">Zitiervorschlag: Art 2 AGKStV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https://recht.nulegal.eu/gesetze/AGKStV/2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