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AGImSchG (Sachsen) — Immissionsschutzbehörden</w:t>
      </w:r>
    </w:p>
    <w:p>
      <w:r>
        <w:rPr>
          <w:color w:val="555555"/>
          <w:sz w:val="18"/>
        </w:rPr>
        <w:t xml:space="preserve">Ausführungsgesetz zum Bundes-Immissionsschutzgesetz und zum Benzinbleigesetz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Immissionsschutzbehörden sind</w:t>
      </w:r>
    </w:p>
    <w:p>
      <w:r>
        <w:t xml:space="preserve">1. das Staatsministerium für Energie, Klimaschutz, Umwelt und Landwirtschaft als oberste Immissionsschutzbehörde,</w:t>
      </w:r>
    </w:p>
    <w:p>
      <w:r>
        <w:t xml:space="preserve">2. die Landesdirektion Sachsen als obere Immissionsschutzbehörde,</w:t>
      </w:r>
    </w:p>
    <w:p>
      <w:r>
        <w:t xml:space="preserve">3. die Landkreise und Kreisfreien Städte als untere Immissionsschutzbehörden,</w:t>
      </w:r>
    </w:p>
    <w:p>
      <w:r>
        <w:t xml:space="preserve">4. das Sächsische Oberbergamt in Angelegenheiten, die der Bergaufsicht unterliegen,</w:t>
      </w:r>
    </w:p>
    <w:p>
      <w:r>
        <w:t xml:space="preserve">5. das Landesamt für Umwelt, Landwirtschaft und Geologie als besondere Immissionsschutzbehörde.</w:t>
      </w:r>
    </w:p>
    <w:p>
      <w:r>
        <w:rPr>
          <w:color w:val="555555"/>
          <w:sz w:val="17"/>
        </w:rPr>
        <w:t xml:space="preserve">Zitiervorschlag: § 1 AGImSchG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https://recht.nulegal.eu/gesetze/AGImSchG/1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