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AGBBiG (Bayern) — Landesausschuss für Berufsbildung</w:t>
      </w:r>
    </w:p>
    <w:p>
      <w:r>
        <w:rPr>
          <w:color w:val="555555"/>
          <w:sz w:val="18"/>
        </w:rPr>
        <w:t xml:space="preserve">Gesetz zur Ausführung des Berufsbildungsgesetzes und des Berufsqualifikationsfeststellungsgesetzes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Landesausschuß für Berufsbildung (§ 82 BBiG) setzt sich zusammen aus je sechs Beauftragten der Arbeitgeber, der Arbeitnehmer und der obersten Landesbehörden.</w:t>
      </w:r>
    </w:p>
    <w:p>
      <w:r>
        <w:t xml:space="preserve">(2) Die Geschäfte des Landesausschusses für Berufsbildung führt das Staatsministerium für Familie, Arbeit und Soziales.</w:t>
      </w:r>
    </w:p>
    <w:p>
      <w:r>
        <w:rPr>
          <w:color w:val="555555"/>
          <w:sz w:val="17"/>
        </w:rPr>
        <w:t xml:space="preserve">Zitiervorschlag: Art 7 AGBBiG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https://recht.nulegal.eu/gesetze/AGBBiG/7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