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AGAufenthG (Bayern) — Inkrafttreten</w:t>
      </w:r>
    </w:p>
    <w:p>
      <w:r>
        <w:rPr>
          <w:color w:val="555555"/>
          <w:sz w:val="18"/>
        </w:rPr>
        <w:t xml:space="preserve">Ausführungsgesetz-Aufenthaltsgesetz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Oktober 1990 in Kraft.</w:t>
      </w:r>
    </w:p>
    <w:p>
      <w:r>
        <w:rPr>
          <w:color w:val="555555"/>
          <w:sz w:val="17"/>
        </w:rPr>
        <w:t xml:space="preserve">Zitiervorschlag: Art 5 AGAufenthG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https://recht.nulegal.eu/gesetze/AGAufenthG/5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