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88 AEUV — (ex-Artikel 30 EUV)</w:t>
      </w:r>
    </w:p>
    <w:p>
      <w:r>
        <w:rPr>
          <w:color w:val="555555"/>
          <w:sz w:val="18"/>
        </w:rPr>
        <w:t xml:space="preserve">AEUV</w:t>
      </w:r>
    </w:p>
    <w:p>
      <w:r>
        <w:rPr>
          <w:color w:val="555555"/>
          <w:sz w:val="18"/>
        </w:rPr>
        <w:t xml:space="preserve">Stand: 22.07.2026 (konsolidierte Textfassung, kein amtliches Inkrafttretensdatum)</w:t>
      </w:r>
    </w:p>
    <w:p>
      <w:r>
        <w:t xml:space="preserve">(1) Europol hat den Auftrag, die Tätigkeit der Polizeibehörden und der anderen Strafverfolgungsbehörden der Mitgliedstaaten sowie deren gegenseitige Zusammenarbeit bei der Verhütung und Bekämpfung der zwei oder mehr Mitgliedstaaten betreffenden schweren Kriminalität, des Terrorismus und der Kriminalitätsformen, die ein gemeinsames Interesse verletzen, das Gegenstand einer Politik der Union ist, zu unterstützen und zu verstärken.</w:t>
      </w:r>
    </w:p>
    <w:p>
      <w:r>
        <w:t xml:space="preserve">(2) Das Europäische Parlament und der Rat legen gemäß dem ordentlichen Gesetzgebungsverfahren durch Verordnungen den Aufbau, die Arbeitsweise, den Tätigkeitsbereich und die Aufgaben von Europol fest. Zu diesen Aufgaben kann Folgendes gehören:</w:t>
      </w:r>
    </w:p>
    <w:p>
      <w:r>
        <w:t xml:space="preserve">a) Einholen, Speichern, Verarbeiten, Analysieren und Austauschen von Informationen, die insbesondere von den Behörden der Mitgliedstaaten oder Drittländern beziehungsweise Stellen außerhalb der Union übermittelt werden;</w:t>
      </w:r>
    </w:p>
    <w:p>
      <w:r>
        <w:t xml:space="preserve">b) Koordinierung, Organisation und Durchführung von Ermittlungen und von operativen Maßnahmen, die gemeinsam mit den zuständigen Behörden der Mitgliedstaaten oder im Rahmen gemeinsamer Ermittlungsgruppen durchgeführt werden, gegebenenfalls in Verbindung mit Eurojust.</w:t>
      </w:r>
    </w:p>
    <w:p>
      <w:r>
        <w:t xml:space="preserve">Durch diese Verordnungen werden ferner die Einzelheiten für die Kontrolle der Tätigkeiten von Europol durch das Europäische Parlament festgelegt; an dieser Kontrolle werden die nationalen Parlamente beteiligt.</w:t>
      </w:r>
    </w:p>
    <w:p>
      <w:r>
        <w:t xml:space="preserve">(3) Europol darf operative Maßnahmen nur in Verbindung und in Absprache mit den Behörden des Mitgliedstaats oder der Mitgliedstaaten ergreifen, deren Hoheitsgebiet betroffen ist. Die Anwendung von Zwangsmaßnahmen bleibt ausschließlich den zuständigen einzelstaatlichen Behörden vorbehalten.</w:t>
      </w:r>
    </w:p>
    <w:p>
      <w:r>
        <w:rPr>
          <w:color w:val="555555"/>
          <w:sz w:val="17"/>
        </w:rPr>
        <w:t xml:space="preserve">Zitiervorschlag: Art 88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