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354 AEUV — (ex-Artikel 309 EGV)</w:t>
      </w:r>
    </w:p>
    <w:p>
      <w:r>
        <w:rPr>
          <w:color w:val="555555"/>
          <w:sz w:val="18"/>
        </w:rPr>
        <w:t xml:space="preserve">AEUV</w:t>
      </w:r>
    </w:p>
    <w:p>
      <w:r>
        <w:rPr>
          <w:color w:val="555555"/>
          <w:sz w:val="18"/>
        </w:rPr>
        <w:t xml:space="preserve">Stand: 22.07.2026 (konsolidierte Textfassung, kein amtliches Inkrafttretensdatum)</w:t>
      </w:r>
    </w:p>
    <w:p>
      <w:r>
        <w:t xml:space="preserve">Für die Zwecke des Artikels 7 des Vertrags über die Europäische Union über die Aussetzung bestimmter mit der Zugehörigkeit zur Union verbundener Rechte ist das Mitglied des Europäischen Rates oder des Rates, das den betroffenen Mitgliedstaat vertritt, nicht stimmberechtigt und der betreffende Mitgliedstaat wird bei der Berechnung des Drittels oder der vier Fünftel der Mitgliedstaaten nach den Absätzen 1 und 2 des genannten Artikels nicht berücksichtigt. Die Stimmenthaltung von anwesenden oder vertretenen Mitgliedern steht dem Erlass von Beschlüssen nach Absatz 2 des genannten Artikels nicht entgegen.</w:t>
      </w:r>
    </w:p>
    <w:p>
      <w:r>
        <w:t xml:space="preserve">Für den Erlass von Beschlüssen nach Artikel 7 Absätze 3 und 4 des Vertrags über die Europäische Union bestimmt sich die qualifizierte Mehrheit nach Artikel 238 Absatz 3 Buchstabe b dieses Vertrags.</w:t>
      </w:r>
    </w:p>
    <w:p>
      <w:r>
        <w:t xml:space="preserve">Beschließt der Rat nach dem Erlass eines Beschlusses über die Aussetzung der Stimmrechte nach Artikel 7 Absatz 3 des Vertrags über die Europäische Union auf der Grundlage einer Bestimmung der Verträge mit qualifizierter Mehrheit, so bestimmt sich die qualifizierte Mehrheit hierfür nach Artikel 238 Absatz 3 Buchstabe b dieses Vertrags oder, wenn der Rat auf Vorschlag der Kommission oder des Hohen Vertreters der Union für die Außen- und Sicherheitspolitik handelt, nach Artikel 238 Absatz 3 Buchstabe a.</w:t>
      </w:r>
    </w:p>
    <w:p>
      <w:r>
        <w:t xml:space="preserve">Für die Zwecke des Artikels 7 des Vertrags über die Europäische Union beschließt das Europäische Parlament mit der Mehrheit von zwei Dritteln der abgegebenen Stimmen und mit der Mehrheit seiner Mitglieder.</w:t>
      </w:r>
    </w:p>
    <w:p>
      <w:r>
        <w:rPr>
          <w:color w:val="555555"/>
          <w:sz w:val="17"/>
        </w:rPr>
        <w:t xml:space="preserve">Zitiervorschlag: Art 354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