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210 AEUV — (ex-Artikel 180 EGV)</w:t>
      </w:r>
    </w:p>
    <w:p>
      <w:r>
        <w:rPr>
          <w:color w:val="555555"/>
          <w:sz w:val="18"/>
        </w:rPr>
        <w:t xml:space="preserve">AEUV</w:t>
      </w:r>
    </w:p>
    <w:p>
      <w:r>
        <w:rPr>
          <w:color w:val="555555"/>
          <w:sz w:val="18"/>
        </w:rPr>
        <w:t xml:space="preserve">Stand: 22.07.2026 (konsolidierte Textfassung, kein amtliches Inkrafttretensdatum)</w:t>
      </w:r>
    </w:p>
    <w:p>
      <w:r>
        <w:t xml:space="preserve">(1) Die Union und die Mitgliedstaaten koordinieren ihre Politik auf dem Gebiet der Entwicklungszusammenarbeit und stimmen ihre Hilfsprogramme aufeinander ab, auch in internationalen Organisationen und auf internationalen Konferenzen, damit ihre Maßnahmen einander besser ergänzen und wirksamer sind. Sie können gemeinsame Maßnahmen ergreifen. Die Mitgliedstaaten tragen erforderlichenfalls zur Durchführung der Hilfsprogramme der Union bei.</w:t>
      </w:r>
    </w:p>
    <w:p>
      <w:r>
        <w:t xml:space="preserve">(2) Die Kommission kann alle Initiativen ergreifen, die der in Absatz 1 genannten Koordinierung förderlich sind.</w:t>
      </w:r>
    </w:p>
    <w:p>
      <w:r>
        <w:rPr>
          <w:color w:val="555555"/>
          <w:sz w:val="17"/>
        </w:rPr>
        <w:t xml:space="preserve">Zitiervorschlag: Art 210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