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148 AEUV — (ex-Artikel 128 EGV)</w:t>
      </w:r>
    </w:p>
    <w:p>
      <w:r>
        <w:rPr>
          <w:color w:val="555555"/>
          <w:sz w:val="18"/>
        </w:rPr>
        <w:t xml:space="preserve">AEUV</w:t>
      </w:r>
    </w:p>
    <w:p>
      <w:r>
        <w:rPr>
          <w:color w:val="555555"/>
          <w:sz w:val="18"/>
        </w:rPr>
        <w:t xml:space="preserve">Stand: 22.07.2026 (konsolidierte Textfassung, kein amtliches Inkrafttretensdatum)</w:t>
      </w:r>
    </w:p>
    <w:p>
      <w:r>
        <w:t xml:space="preserve">(1) Anhand eines gemeinsamen Jahresberichts des Rates und der Kommission prüft der Europäische Rat jährlich die Beschäftigungslage in der Union und nimmt hierzu Schlussfolgerungen an.</w:t>
      </w:r>
    </w:p>
    <w:p>
      <w:r>
        <w:t xml:space="preserve">(2) Anhand der Schlussfolgerungen des Europäischen Rates legt der Rat auf Vorschlag der Kommission und nach Anhörung des Europäischen Parlaments, des Wirtschafts- und Sozialausschusses, des Ausschusses der Regionen und des in Artikel 150 genannten Beschäftigungsausschusses jährlich Leitlinien fest, welche die Mitgliedstaaten in ihrer Beschäftigungspolitik berücksichtigen. Diese Leitlinien müssen mit den nach Artikel 121 Absatz 2 verabschiedeten Grundzügen in Einklang stehen.</w:t>
      </w:r>
    </w:p>
    <w:p>
      <w:r>
        <w:t xml:space="preserve">(3) Jeder Mitgliedstaat übermittelt dem Rat und der Kommission jährlich einen Bericht über die wichtigsten Maßnahmen, die er zur Durchführung seiner Beschäftigungspolitik im Lichte der beschäftigungspolitischen Leitlinien nach Absatz 2 getroffen hat.</w:t>
      </w:r>
    </w:p>
    <w:p>
      <w:r>
        <w:t xml:space="preserve">(4) Anhand der in Absatz 3 genannten Berichte und nach Stellungnahme des Beschäftigungsausschusses unterzieht der Rat die Durchführung der Beschäftigungspolitik der Mitgliedstaaten im Lichte der beschäftigungspolitischen Leitlinien jährlich einer Prüfung. Der Rat kann dabei auf Empfehlung der Kommission Empfehlungen an die Mitgliedstaaten richten, wenn er dies aufgrund der Ergebnisse dieser Prüfung für angebracht hält.</w:t>
      </w:r>
    </w:p>
    <w:p>
      <w:r>
        <w:t xml:space="preserve">(5) Auf der Grundlage der Ergebnisse der genannten Prüfung erstellen der Rat und die Kommission einen gemeinsamen Jahresbericht für den Europäischen Rat über die Beschäftigungslage in der Union und über die Umsetzung der beschäftigungspolitischen Leitlinien.</w:t>
      </w:r>
    </w:p>
    <w:p>
      <w:r>
        <w:rPr>
          <w:color w:val="555555"/>
          <w:sz w:val="17"/>
        </w:rPr>
        <w:t xml:space="preserve">Zitiervorschlag: Art 148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https://recht.nulegal.eu/gesetze/AEUV/148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