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122 AEUV — (ex-Artikel 100 EGV)</w:t>
      </w:r>
    </w:p>
    <w:p>
      <w:r>
        <w:rPr>
          <w:color w:val="555555"/>
          <w:sz w:val="18"/>
        </w:rPr>
        <w:t xml:space="preserve">AEUV</w:t>
      </w:r>
    </w:p>
    <w:p>
      <w:r>
        <w:rPr>
          <w:color w:val="555555"/>
          <w:sz w:val="18"/>
        </w:rPr>
        <w:t xml:space="preserve">Stand: 22.07.2026 (konsolidierte Textfassung, kein amtliches Inkrafttretensdatum)</w:t>
      </w:r>
    </w:p>
    <w:p>
      <w:r>
        <w:t xml:space="preserve">(1) Der Rat kann auf Vorschlag der Kommission unbeschadet der sonstigen in den Verträgen vorgesehenen Verfahren im Geiste der Solidarität zwischen den Mitgliedstaaten über die der Wirtschaftslage angemessenen Maßnahmen beschließen, insbesondere falls gravierende Schwierigkeiten in der Versorgung mit bestimmten Waren, vor allem im Energiebereich, auftreten.</w:t>
      </w:r>
    </w:p>
    <w:p>
      <w:r>
        <w:t xml:space="preserve">(2) Ist ein Mitgliedstaat aufgrund von Naturkatastrophen oder außergewöhnlichen Ereignissen, die sich seiner Kontrolle entziehen, von Schwierigkeiten betroffen oder von gravierenden Schwierigkeiten ernstlich bedroht, so kann der Rat auf Vorschlag der Kommission beschließen, dem betreffenden Mitgliedstaat unter bestimmten Bedingungen einen finanziellen Beistand der Union zu gewähren. Der Präsident des Rates unterrichtet das Europäische Parlament über den Beschluss.</w:t>
      </w:r>
    </w:p>
    <w:p>
      <w:r>
        <w:rPr>
          <w:color w:val="555555"/>
          <w:sz w:val="17"/>
        </w:rPr>
        <w:t xml:space="preserve">Zitiervorschlag: Art 122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https://recht.nulegal.eu/gesetze/AEUV/122</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