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AEUV — (ex-Artikel 82 EGV)</w:t>
      </w:r>
    </w:p>
    <w:p>
      <w:r>
        <w:rPr>
          <w:color w:val="555555"/>
          <w:sz w:val="18"/>
        </w:rPr>
        <w:t xml:space="preserve">AEUV</w:t>
      </w:r>
    </w:p>
    <w:p>
      <w:r>
        <w:rPr>
          <w:color w:val="555555"/>
          <w:sz w:val="18"/>
        </w:rPr>
        <w:t xml:space="preserve">Stand: 22.07.2026 (konsolidierte Textfassung, kein amtliches Inkrafttretensdatum)</w:t>
      </w:r>
    </w:p>
    <w:p>
      <w:r>
        <w:t xml:space="preserve">Mit dem Binnenmarkt unvereinbar und verboten ist die missbräuchliche Ausnutzung einer beherrschenden Stellung auf dem Binnenmarkt oder auf einem wesentlichen Teil desselben durch ein oder mehrere Unternehmen, soweit dies dazu führen kann, den Handel zwischen Mitgliedstaaten zu beeinträchtigen.</w:t>
      </w:r>
    </w:p>
    <w:p>
      <w:r>
        <w:t xml:space="preserve">Dieser Missbrauch kann insbesondere in Folgendem bestehen:</w:t>
      </w:r>
    </w:p>
    <w:p>
      <w:r>
        <w:t xml:space="preserve">a) der unmittelbaren oder mittelbaren Erzwingung von unangemessenen Einkaufs- oder Verkaufspreisen oder sonstigen Geschäftsbedingungen;</w:t>
      </w:r>
    </w:p>
    <w:p>
      <w:r>
        <w:t xml:space="preserve">b) der Einschränkung der Erzeugung, des Absatzes oder der technischen Entwicklung zum Schaden der Verbraucher;</w:t>
      </w:r>
    </w:p>
    <w:p>
      <w:r>
        <w:t xml:space="preserve">c) der Anwendung unterschiedlicher Bedingungen bei gleichwertigen Leistungen gegenüber Handelspartnern, wodurch diese im Wettbewerb benachteiligt werden;</w:t>
      </w:r>
    </w:p>
    <w:p>
      <w:r>
        <w:t xml:space="preserve">d) der an den Abschluss von Verträgen geknüpften Bedingung, dass die Vertragspartner zusätzliche Leistungen annehmen, die weder sachlich noch nach Handelsbrauch in Beziehung zum Vertragsgegenstand stehen.</w:t>
      </w:r>
    </w:p>
    <w:p>
      <w:r>
        <w:rPr>
          <w:color w:val="555555"/>
          <w:sz w:val="17"/>
        </w:rPr>
        <w:t xml:space="preserve">Zitiervorschlag: Art 102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