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AELV 2024 — (zu § 1 Absatz 3 Satz 1 Nummer 1 und Satz 2)</w:t>
      </w:r>
    </w:p>
    <w:p>
      <w:r>
        <w:rPr>
          <w:color w:val="555555"/>
          <w:sz w:val="18"/>
        </w:rPr>
        <w:t xml:space="preserve">Arbeitseinkommenverordnung Landwirtschaft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(Fundstelle: BGBl. 2023 I Nr. 327, S. 6)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48 000    1,0245</w:t>
      </w:r>
    </w:p>
    <w:p>
      <w:r>
        <w:rPr>
          <w:rFonts w:ascii="Courier New" w:hAnsi="Courier New"/>
          <w:sz w:val="17"/>
        </w:rPr>
        <w:t xml:space="preserve">100 000    0,6974</w:t>
      </w:r>
    </w:p>
    <w:p>
      <w:r>
        <w:rPr>
          <w:rFonts w:ascii="Courier New" w:hAnsi="Courier New"/>
          <w:sz w:val="17"/>
        </w:rPr>
        <w:t xml:space="preserve">150 000    0,5407</w:t>
      </w:r>
    </w:p>
    <w:p>
      <w:r>
        <w:rPr>
          <w:rFonts w:ascii="Courier New" w:hAnsi="Courier New"/>
          <w:sz w:val="17"/>
        </w:rPr>
        <w:t xml:space="preserve">200 000    0,4458</w:t>
      </w:r>
    </w:p>
    <w:p>
      <w:r>
        <w:rPr>
          <w:rFonts w:ascii="Courier New" w:hAnsi="Courier New"/>
          <w:sz w:val="17"/>
        </w:rPr>
        <w:t xml:space="preserve">250 000    0,3817</w:t>
      </w:r>
    </w:p>
    <w:p>
      <w:r>
        <w:rPr>
          <w:rFonts w:ascii="Courier New" w:hAnsi="Courier New"/>
          <w:sz w:val="17"/>
        </w:rPr>
        <w:t xml:space="preserve">300 000    0,3350</w:t>
      </w:r>
    </w:p>
    <w:p>
      <w:r>
        <w:rPr>
          <w:rFonts w:ascii="Courier New" w:hAnsi="Courier New"/>
          <w:sz w:val="17"/>
        </w:rPr>
        <w:t xml:space="preserve">350 000    0,2996</w:t>
      </w:r>
    </w:p>
    <w:p>
      <w:r>
        <w:rPr>
          <w:rFonts w:ascii="Courier New" w:hAnsi="Courier New"/>
          <w:sz w:val="17"/>
        </w:rPr>
        <w:t xml:space="preserve">400 000    0,2714</w:t>
      </w:r>
    </w:p>
    <w:p>
      <w:r>
        <w:rPr>
          <w:rFonts w:ascii="Courier New" w:hAnsi="Courier New"/>
          <w:sz w:val="17"/>
        </w:rPr>
        <w:t xml:space="preserve">450 000    0,2486</w:t>
      </w:r>
    </w:p>
    <w:p>
      <w:r>
        <w:rPr>
          <w:rFonts w:ascii="Courier New" w:hAnsi="Courier New"/>
          <w:sz w:val="17"/>
        </w:rPr>
        <w:t xml:space="preserve">500 000    0,2297</w:t>
      </w:r>
    </w:p>
    <w:p>
      <w:r>
        <w:rPr>
          <w:color w:val="555555"/>
          <w:sz w:val="17"/>
        </w:rPr>
        <w:t xml:space="preserve">Zitiervorschlag: Anlage 3 AELV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https://recht.nulegal.eu/gesetze/AELV%202024/anlage-3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