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Schlussformel AELV 2021</w:t>
      </w:r>
    </w:p>
    <w:p>
      <w:r>
        <w:rPr>
          <w:color w:val="555555"/>
          <w:sz w:val="18"/>
        </w:rPr>
        <w:t xml:space="preserve">Arbeitseinkommenverordnung Landwirtschaft 2021</w:t>
      </w:r>
    </w:p>
    <w:p>
      <w:r>
        <w:rPr>
          <w:color w:val="555555"/>
          <w:sz w:val="18"/>
        </w:rPr>
        <w:t xml:space="preserve">Stand: 01.01.2021 (konsolidierte Textfassung, kein amtliches Inkrafttretensdatum)</w:t>
      </w:r>
    </w:p>
    <w:p>
      <w:r>
        <w:t xml:space="preserve">Der Bundesrat hat zugestimmt.</w:t>
      </w:r>
    </w:p>
    <w:p>
      <w:r>
        <w:rPr>
          <w:color w:val="555555"/>
          <w:sz w:val="17"/>
        </w:rPr>
        <w:t xml:space="preserve">Zitiervorschlag: Schlussformel AELV 2021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https://recht.nulegal.eu/gesetze/AELV%202021/schlussformel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