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AELFV (Bayern)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Juni 2005</w:t>
      </w:r>
    </w:p>
    <w:p>
      <w:r>
        <w:t xml:space="preserve">Bayerisches Staatsministerium</w:t>
      </w:r>
    </w:p>
    <w:p>
      <w:r>
        <w:t xml:space="preserve">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