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ABZusPolAbkG</w:t>
      </w:r>
    </w:p>
    <w:p>
      <w:r>
        <w:rPr>
          <w:color w:val="555555"/>
          <w:sz w:val="18"/>
        </w:rPr>
        <w:t xml:space="preserve">Gesetz zu dem Abkommen vom 23. April 1993 zwischen der Bundesrepublik Deutschland und der Republik Polen über den Autobahnzusammenschluß im Raum Frankfurt/Oder und Schwetig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13 Abs. 2 sowie das Protokoll in Kraft treten, ist im Bundesgesetzblatt bekanntzugeben.</w:t>
      </w:r>
    </w:p>
    <w:p>
      <w:r>
        <w:rPr>
          <w:color w:val="555555"/>
          <w:sz w:val="17"/>
        </w:rPr>
        <w:t xml:space="preserve">Zitiervorschlag: Art 3 ABZusPolAbkG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https://recht.nulegal.eu/gesetze/ABZusPolAbkG/3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