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ABKSEERECHTLVERTLG_G_1992 (Brandenburg)</w:t>
      </w:r>
    </w:p>
    <w:p>
      <w:r>
        <w:rPr>
          <w:color w:val="555555"/>
          <w:sz w:val="18"/>
        </w:rPr>
        <w:t xml:space="preserve">Gesetz zum Abkommen über die Zuständigkeit des Amtsgerichts Hamburg für die seerechtlichen Verteilungsverfahren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Dem am 6. November 1991 unterzeichneten Abkommen über die Zuständigkeit des Amtsgerichts Hamburg für die seerechtlichen Verteilungsverfahren wird zugestimmt.</w:t>
      </w:r>
    </w:p>
    <w:p>
      <w:r>
        <w:rPr>
          <w:color w:val="555555"/>
          <w:sz w:val="17"/>
        </w:rPr>
        <w:t xml:space="preserve">Zitiervorschlag: § 1 ABKSEERECHTLVERTLG_G_1992 (Brandenburg)</w:t>
      </w:r>
    </w:p>
    <w:p>
      <w:r>
        <w:rPr>
          <w:color w:val="555555"/>
          <w:sz w:val="17"/>
        </w:rPr>
        <w:t xml:space="preserve">Quelle: bravors, abgerufen 30.07.2026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https://recht.nulegal.eu/gesetze/ABKSEERECHTLVERTLG_G_1992/1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