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ABBergV — Beaufsichtigung durch verantwortliche Personen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dafür zu sorgen, daß</w:t>
      </w:r>
    </w:p>
    <w:p>
      <w:pPr>
        <w:ind w:left="420"/>
      </w:pPr>
      <w:r>
        <w:t xml:space="preserve">1. für jede belegte Arbeitsstätte jederzeit eine Person verantwortlich ist, die über die für diese Aufgabe erforderliche Zuverlässigkeit, Fachkunde und körperliche Eignung entsprechend § 59 Abs. 1 des Bundesberggesetzes verfügt und hierfür bestellt worden ist,</w:t>
      </w:r>
    </w:p>
    <w:p>
      <w:pPr>
        <w:ind w:left="420"/>
      </w:pPr>
      <w:r>
        <w:t xml:space="preserve">2. mindestens eine verantwortliche Person so lange im Betrieb anwesend ist oder innerhalb angemessen kurzer Zeit anwesend sein kann, wie dort Beschäftigte tätig sind,</w:t>
      </w:r>
    </w:p>
    <w:p>
      <w:pPr>
        <w:ind w:left="420"/>
      </w:pPr>
      <w:r>
        <w:t xml:space="preserve">3. die Beaufsichtigung, die erforderlich ist, um die Sicherheit und den Gesundheitsschutz der Beschäftigten bei allen Arbeitsvorgängen zu gewährleisten, von geeigneten und hierfür bestellten verantwortlichen Personen wahrgenommen wird.</w:t>
      </w:r>
    </w:p>
    <w:p>
      <w:r>
        <w:t xml:space="preserve">(2) Belegte Arbeitsstätten müssen mindestens einmal während jeder Schicht von einer für die Beaufsichtigung bestellten Person aufgesucht werden.</w:t>
      </w:r>
    </w:p>
    <w:p>
      <w:r>
        <w:t xml:space="preserve">(3) Ist ein Beschäftigter allein an einem Arbeitsplatz tätig, so ist für eine angemessene Beaufsichtigung zu sorgen. Diese Anforderung gilt als erfüllt, wenn</w:t>
      </w:r>
    </w:p>
    <w:p>
      <w:pPr>
        <w:ind w:left="420"/>
      </w:pPr>
      <w:r>
        <w:t xml:space="preserve">1. die Arbeitsstätte zweimal in einer Schicht von einer für die Beaufsichtigung bestellten Person aufgesucht wird; falls dies nur einmal geschieht, muß eine Kontrollmeldung des Beschäftigten durch Fernsprecher oder Funk erfolgen;</w:t>
      </w:r>
    </w:p>
    <w:p>
      <w:pPr>
        <w:ind w:left="420"/>
      </w:pPr>
      <w:r>
        <w:t xml:space="preserve">2. bei ungefährlichen Arbeiten die Arbeitsstätte einmal in einer Schicht von einer für die Beaufsichtigung bestellten Person aufgesucht wird und zu dem Beschäftigten eine Fernsprech- oder Funkverbindung besteht.</w:t>
      </w:r>
    </w:p>
    <w:p>
      <w:r>
        <w:t xml:space="preserve">(4) Absatz 1 Nr. 2 sowie die Absätze 2 und 3 finden keine Anwendung, wenn einzelne Beschäftigte ausschließlich mit Wartungs- oder einfachen Instandsetzungsarbeiten, mit Überwachungsaufgaben oder mit anderen ungefährlichen und gleichbleibenden Arbeiten an einer ungefährlichen und sich nicht oder sich kaum verändernden Arbeitsstätte betraut sind sowie</w:t>
      </w:r>
    </w:p>
    <w:p>
      <w:pPr>
        <w:ind w:left="420"/>
      </w:pPr>
      <w:r>
        <w:t xml:space="preserve">1. eine verantwortliche Person über Fernsprecher, Funk oder anderweitig ständig erreichbar ist und innerhalb angemessen kurzer Zeit anwesend sein kann und</w:t>
      </w:r>
    </w:p>
    <w:p>
      <w:pPr>
        <w:ind w:left="420"/>
      </w:pPr>
      <w:r>
        <w:t xml:space="preserve">2. die für die jeweilige Arbeitsstätte bestellte verantwortliche Person sich wenigstens einmal in der Schicht mit den Beschäftigten in Verbindung setzt.</w:t>
      </w:r>
    </w:p>
    <w:p>
      <w:r>
        <w:t xml:space="preserve">Die in Betracht kommenden Arbeiten und Arbeitsstätten sowie Einzelheiten der Beaufsichtigung hat der Unternehmer festzulegen. Satz 2 gilt entsprechend für Arbeiten, die mit einem besonderen Risiko verbunden sind.</w:t>
      </w:r>
    </w:p>
    <w:p>
      <w:r>
        <w:t xml:space="preserve">(5) Bei Arbeiten, die von mehreren Beschäftigten gemeinsam und ohne ständige Anwesenheit einer verantwortlichen Person ausgeführt werden, hat der Unternehmer sicherzustellen, daß ein Beschäftigter Weisungen erteilen darf.</w:t>
      </w:r>
    </w:p>
    <w:p>
      <w:r>
        <w:t xml:space="preserve">(6) Der Unternehmer kann die Beaufsichtigung selbst wahrnehmen, wenn er die hierfür erforderlichen Voraussetzungen nach § 59 Abs. 1 des Bundesberggesetzes erfüllt.</w:t>
      </w:r>
    </w:p>
    <w:p>
      <w:r>
        <w:rPr>
          <w:color w:val="555555"/>
          <w:sz w:val="17"/>
        </w:rPr>
        <w:t xml:space="preserve">Zitiervorschlag: § 5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