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ABAMVerwV — Ausnahmen von den Anforderungen nach § 55 des Tierarzneimittelgesetzes</w:t>
      </w:r>
    </w:p>
    <w:p>
      <w:r>
        <w:rPr>
          <w:color w:val="555555"/>
          <w:sz w:val="18"/>
        </w:rPr>
        <w:t xml:space="preserve">Antibiotika-Arzneimittel-Verwendungsverordnung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Die Mitteilungspflichten nach § 55 des Tierarzneimittelgesetzes gelten in Bezug auf die jeweilige Nutzungsart nicht für Tierhaltungsbetriebe, in denen im Kalenderhalbjahr, für das eine Mitteilung abzugeben ist, durchschnittlich nicht mehr als</w:t>
      </w:r>
    </w:p>
    <w:p>
      <w:pPr>
        <w:ind w:left="420"/>
      </w:pPr>
      <w:r>
        <w:t xml:space="preserve">1. 25 Rinder, die der Milcherzeugung dienen, ab der ersten Abkalbung,</w:t>
      </w:r>
    </w:p>
    <w:p>
      <w:pPr>
        <w:ind w:left="420"/>
      </w:pPr>
      <w:r>
        <w:t xml:space="preserve">2. 25 nicht auf dem Tierhaltungsbetrieb geborene Kälber ab der Einstallung im aufnehmenden Betrieb bis zu einem Alter von 12 Monaten,</w:t>
      </w:r>
    </w:p>
    <w:p>
      <w:pPr>
        <w:ind w:left="420"/>
      </w:pPr>
      <w:r>
        <w:t xml:space="preserve">3. 250 Ferkel ab dem Zeitpunkt, ab dem das jeweilige Tier vom Muttertier abgesetzt wird bis zum Erreichen eines Gewichts von 30 kg,</w:t>
      </w:r>
    </w:p>
    <w:p>
      <w:pPr>
        <w:ind w:left="420"/>
      </w:pPr>
      <w:r>
        <w:t xml:space="preserve">4. 250 zur Mast bestimmte Schweine ab einem Gewicht von mehr als 30 kg,</w:t>
      </w:r>
    </w:p>
    <w:p>
      <w:pPr>
        <w:ind w:left="420"/>
      </w:pPr>
      <w:r>
        <w:t xml:space="preserve">5. 85 zur Zucht gehaltene Sauen und Eber ab der Einstallung zur Ferkelerzeugung,</w:t>
      </w:r>
    </w:p>
    <w:p>
      <w:pPr>
        <w:ind w:left="420"/>
      </w:pPr>
      <w:r>
        <w:t xml:space="preserve">6. 10 000 zur Gewinnung von Fleisch bestimmte Hühner ab dem Zeitpunkt des Schlüpfens des jeweiligen Tieres,</w:t>
      </w:r>
    </w:p>
    <w:p>
      <w:pPr>
        <w:ind w:left="420"/>
      </w:pPr>
      <w:r>
        <w:t xml:space="preserve">7. 4 000 zur Gewinnung von Konsumeiern bestimmte Hühner ab der Aufstallung im Legebetrieb,</w:t>
      </w:r>
    </w:p>
    <w:p>
      <w:pPr>
        <w:ind w:left="420"/>
      </w:pPr>
      <w:r>
        <w:t xml:space="preserve">8. 1 000 zur Gewinnung von Konsumeiern bestimmte Hühner ab dem Zeitpunkt des Schlüpfens des jeweiligen Tieres bis zu seiner Aufstallung im Legebetrieb,</w:t>
      </w:r>
    </w:p>
    <w:p>
      <w:pPr>
        <w:ind w:left="420"/>
      </w:pPr>
      <w:r>
        <w:t xml:space="preserve">9. 1 000 zur Gewinnung von Fleisch bestimmte Puten ab dem Zeitpunkt des Schlüpfens des jeweiligen Tieres,</w:t>
      </w:r>
    </w:p>
    <w:p>
      <w:r>
        <w:t xml:space="preserve">gehalten werden. Im Falle des Satzes 1 Nummer 5 gilt die Mitteilungspflicht ferner nicht für die zur jeweiligen Zuchtsau gehörenden nicht abgesetzten Saugferkel ab der Geburt bis zu dem Zeitpunkt, an dem das jeweilige Tier vom Muttertier abgesetzt wird.</w:t>
      </w:r>
    </w:p>
    <w:p>
      <w:r>
        <w:rPr>
          <w:color w:val="555555"/>
          <w:sz w:val="17"/>
        </w:rPr>
        <w:t xml:space="preserve">Zitiervorschlag: § 2 ABAMVerwV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https://recht.nulegal.eu/gesetze/ABAMVerwV/2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