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ABAG</w:t>
      </w:r>
    </w:p>
    <w:p>
      <w:r>
        <w:rPr>
          <w:color w:val="555555"/>
          <w:sz w:val="18"/>
        </w:rPr>
        <w:t xml:space="preserve">Arzneimittelbudget-Ablösungsgesetz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https://recht.nulegal.eu/gesetze/ABAG/eingangsformel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