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AAppO — Gliederung der Ausbildung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pharmazeutische Ausbildung umfaßt</w:t>
      </w:r>
    </w:p>
    <w:p>
      <w:pPr>
        <w:ind w:left="420"/>
      </w:pPr>
      <w:r>
        <w:t xml:space="preserve">1. ein Studium der Pharmazie von vier Jahren an einer Universität;</w:t>
      </w:r>
    </w:p>
    <w:p>
      <w:pPr>
        <w:ind w:left="420"/>
      </w:pPr>
      <w:r>
        <w:t xml:space="preserve">2. eine Famulatur von acht Wochen;</w:t>
      </w:r>
    </w:p>
    <w:p>
      <w:pPr>
        <w:ind w:left="420"/>
      </w:pPr>
      <w:r>
        <w:t xml:space="preserve">3. eine praktische Ausbildung von zwölf Monaten;</w:t>
      </w:r>
    </w:p>
    <w:p>
      <w:pPr>
        <w:ind w:left="420"/>
      </w:pPr>
      <w:r>
        <w:t xml:space="preserve">4. die Pharmazeutische Prüfung, die in drei Prüfungsabschnitten abzulegen ist.</w:t>
      </w:r>
    </w:p>
    <w:p>
      <w:r>
        <w:t xml:space="preserve">(2) Die Prüfungsabschnitte der Pharmazeutischen Prüfung werden abgelegt:</w:t>
      </w:r>
    </w:p>
    <w:p>
      <w:pPr>
        <w:ind w:left="420"/>
      </w:pPr>
      <w:r>
        <w:t xml:space="preserve">1. der Erste Abschnitt nach einem Studium der Pharmazie von mindestens zwei Jahren,</w:t>
      </w:r>
    </w:p>
    <w:p>
      <w:pPr>
        <w:ind w:left="420"/>
      </w:pPr>
      <w:r>
        <w:t xml:space="preserve">2. der Zweite Abschnitt nach Bestehen des Ersten Abschnitts der Pharmazeutischen Prüfung und einem Studium der Pharmazie von mindestens vier Jahren,</w:t>
      </w:r>
    </w:p>
    <w:p>
      <w:pPr>
        <w:ind w:left="420"/>
      </w:pPr>
      <w:r>
        <w:t xml:space="preserve">3. der Dritte Abschnitt nach Bestehen des Zweiten Abschnitts und nach Ableistung der sich anschließenden praktischen Ausbildung nach Absatz 1 Nr. 3.</w:t>
      </w:r>
    </w:p>
    <w:p>
      <w:r>
        <w:t xml:space="preserve">(3) Die Regelstudienzeit im Sinne des § 10 Abs. 2 des Hochschulrahmengesetzes beträgt vier Jahre.</w:t>
      </w:r>
    </w:p>
    <w:p>
      <w:r>
        <w:rPr>
          <w:color w:val="555555"/>
          <w:sz w:val="17"/>
        </w:rPr>
        <w:t xml:space="preserve">Zitiervorschlag: § 1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