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 AABGebV — Gebühren- und Auslageverzeichnis</w:t>
      </w:r>
    </w:p>
    <w:p>
      <w:r>
        <w:rPr>
          <w:color w:val="555555"/>
          <w:sz w:val="18"/>
        </w:rPr>
        <w:t xml:space="preserve">Besondere Gebührenverordnung AA</w:t>
      </w:r>
    </w:p>
    <w:p>
      <w:r>
        <w:rPr>
          <w:color w:val="555555"/>
          <w:sz w:val="18"/>
        </w:rPr>
        <w:t xml:space="preserve">Stand: 01.07.2025 (konsolidierte Textfassung, kein amtliches Inkrafttretensdatum)</w:t>
      </w:r>
    </w:p>
    <w:p>
      <w:r>
        <w:t xml:space="preserve">(Fundstelle: BGBl. 2025 I Nr. 140, S. 1 – 4)</w:t>
      </w:r>
    </w:p>
    <w:p>
      <w:r>
        <w:rPr>
          <w:rFonts w:ascii="Courier New" w:hAnsi="Courier New"/>
          <w:sz w:val="17"/>
        </w:rPr>
        <w:t xml:space="preserve">Nummer    Gebühren- oder Auslagentatbestand    Gebühren/Auslagen in Euro</w:t>
      </w:r>
    </w:p>
    <w:p>
      <w:r>
        <w:rPr>
          <w:rFonts w:ascii="Courier New" w:hAnsi="Courier New"/>
          <w:sz w:val="17"/>
        </w:rPr>
        <w:t xml:space="preserve">I.    Auslandsgebühren und Auslagen der Auslandsvertretungen (AVs) und Honorarkonsularbeamten (HKs)    </w:t>
      </w:r>
    </w:p>
    <w:p>
      <w:r>
        <w:rPr>
          <w:rFonts w:ascii="Courier New" w:hAnsi="Courier New"/>
          <w:sz w:val="17"/>
        </w:rPr>
        <w:t xml:space="preserve">1    Allgemeine konsularische Aufgaben nach § 1 KonsG    </w:t>
      </w:r>
    </w:p>
    <w:p>
      <w:r>
        <w:rPr>
          <w:rFonts w:ascii="Courier New" w:hAnsi="Courier New"/>
          <w:sz w:val="17"/>
        </w:rPr>
        <w:t xml:space="preserve">1.1    Auskunft (ausführlich schriftlich)    nach Zeitaufwand</w:t>
      </w:r>
    </w:p>
    <w:p>
      <w:r>
        <w:rPr>
          <w:rFonts w:ascii="Courier New" w:hAnsi="Courier New"/>
          <w:sz w:val="17"/>
        </w:rPr>
        <w:t xml:space="preserve">1.2    Beschaffung    </w:t>
      </w:r>
    </w:p>
    <w:p>
      <w:r>
        <w:rPr>
          <w:rFonts w:ascii="Courier New" w:hAnsi="Courier New"/>
          <w:sz w:val="17"/>
        </w:rPr>
        <w:t xml:space="preserve">1.2.1    Beschaffung von Bescheinigungen, Urkunden oder von sonstigen Schriftstücken in Deutschland (oder im Land der Auslandsvertretung)    93,00 bis 122,00 (Festgebühr in Abhängigkeit von der Zonenstufe)</w:t>
      </w:r>
    </w:p>
    <w:p>
      <w:r>
        <w:rPr>
          <w:rFonts w:ascii="Courier New" w:hAnsi="Courier New"/>
          <w:sz w:val="17"/>
        </w:rPr>
        <w:t xml:space="preserve">Erläuterung:Bei der gleichzeitigen Beschaffung von mehreren Bescheinigungen, Urkunden oder sonstigen Schriftstücken bei einer Stelle ist die Gebühr nur einmal zu erheben. Bei der gleichzeitigen Beschaffung von Bescheinigungen, Urkunden oder sonstigen Schriftstücken bei verschiedenen Stellen ist die Gebühr mehrfach zu erheben.</w:t>
      </w:r>
    </w:p>
    <w:p>
      <w:r>
        <w:rPr>
          <w:rFonts w:ascii="Courier New" w:hAnsi="Courier New"/>
          <w:sz w:val="17"/>
        </w:rPr>
        <w:t xml:space="preserve">1.2.2    Beschaffung von Bescheinigungen, Urkunden oder sonstigen Schriftstücken in einem Drittland    nach Zeitaufwand</w:t>
      </w:r>
    </w:p>
    <w:p>
      <w:r>
        <w:rPr>
          <w:rFonts w:ascii="Courier New" w:hAnsi="Courier New"/>
          <w:sz w:val="17"/>
        </w:rPr>
        <w:t xml:space="preserve">1.2.3    Beschaffung sonstiger beweglicher Sachen    nach Zeitaufwand</w:t>
      </w:r>
    </w:p>
    <w:p>
      <w:r>
        <w:rPr>
          <w:rFonts w:ascii="Courier New" w:hAnsi="Courier New"/>
          <w:sz w:val="17"/>
        </w:rPr>
        <w:t xml:space="preserve">1.3    Mahnschreiben im Auftrag Dritter    54,00 bis 68,00 (Festgebühr in Abhängigkeit von der Zonenstufe)</w:t>
      </w:r>
    </w:p>
    <w:p>
      <w:r>
        <w:rPr>
          <w:rFonts w:ascii="Courier New" w:hAnsi="Courier New"/>
          <w:sz w:val="17"/>
        </w:rPr>
        <w:t xml:space="preserve">1.4    Sonstige Gewährung von Rat und Beistand sowie andere individuell zurechenbare öffentliche Leistungen    nach Zeitaufwand</w:t>
      </w:r>
    </w:p>
    <w:p>
      <w:r>
        <w:rPr>
          <w:rFonts w:ascii="Courier New" w:hAnsi="Courier New"/>
          <w:sz w:val="17"/>
        </w:rPr>
        <w:t xml:space="preserve">1.5    Übersendung von Fund-, Verwahrungs- und Nachlasssachen.    71,00</w:t>
      </w:r>
    </w:p>
    <w:p>
      <w:r>
        <w:rPr>
          <w:rFonts w:ascii="Courier New" w:hAnsi="Courier New"/>
          <w:sz w:val="17"/>
        </w:rPr>
        <w:t xml:space="preserve">1.6    Übersetzungen und Dolmetscherleistungen    </w:t>
      </w:r>
    </w:p>
    <w:p>
      <w:r>
        <w:rPr>
          <w:rFonts w:ascii="Courier New" w:hAnsi="Courier New"/>
          <w:sz w:val="17"/>
        </w:rPr>
        <w:t xml:space="preserve">1.6.1    Einfache Übersetzungen, z. B. von Urkunden und Standardschreiben    nach Zeitaufwand</w:t>
      </w:r>
    </w:p>
    <w:p>
      <w:r>
        <w:rPr>
          <w:rFonts w:ascii="Courier New" w:hAnsi="Courier New"/>
          <w:sz w:val="17"/>
        </w:rPr>
        <w:t xml:space="preserve">1.6.2    Dolmetschen durch hinzugezogenes Personal der Auslandsvertretung im Rahmen gebührenpflichtiger individuell zurechenbarer öffentlicher Leistungen    nach Zeitaufwand</w:t>
      </w:r>
    </w:p>
    <w:p>
      <w:r>
        <w:rPr>
          <w:rFonts w:ascii="Courier New" w:hAnsi="Courier New"/>
          <w:sz w:val="17"/>
        </w:rPr>
        <w:t xml:space="preserve">1.6.3    Bestätigung der Richtigkeit einer Übersetzung    nach Zeitaufwand</w:t>
      </w:r>
    </w:p>
    <w:p>
      <w:r>
        <w:rPr>
          <w:rFonts w:ascii="Courier New" w:hAnsi="Courier New"/>
          <w:sz w:val="17"/>
        </w:rPr>
        <w:t xml:space="preserve">1.7    Amtliche Verwahrung    </w:t>
      </w:r>
    </w:p>
    <w:p>
      <w:r>
        <w:rPr>
          <w:rFonts w:ascii="Courier New" w:hAnsi="Courier New"/>
          <w:sz w:val="17"/>
        </w:rPr>
        <w:t xml:space="preserve">1.7.1    Amtliche Verwahrung von Geld, Wertpapieren und Kostbarkeiten (Überweisungsgebühren inbegriffen)    76,00</w:t>
      </w:r>
    </w:p>
    <w:p>
      <w:r>
        <w:rPr>
          <w:rFonts w:ascii="Courier New" w:hAnsi="Courier New"/>
          <w:sz w:val="17"/>
        </w:rPr>
        <w:t xml:space="preserve">Erläuterung:Wird Geld in unterschiedlichen Währungen für die gleiche Person verwahrt, so sind die Gebühren nach dieser Gebührennummer nur einmalig zu entrichten.</w:t>
      </w:r>
    </w:p>
    <w:p>
      <w:r>
        <w:rPr>
          <w:rFonts w:ascii="Courier New" w:hAnsi="Courier New"/>
          <w:sz w:val="17"/>
        </w:rPr>
        <w:t xml:space="preserve">1.7.2    Amtliche Verwahrung von sonstigen beweglichen Sachen    61,00</w:t>
      </w:r>
    </w:p>
    <w:p>
      <w:r>
        <w:rPr>
          <w:rFonts w:ascii="Courier New" w:hAnsi="Courier New"/>
          <w:sz w:val="17"/>
        </w:rPr>
        <w:t xml:space="preserve">Erläuterung:Bei der Verwahrung mehrerer zusammen abgegebener Verwahrungs- und Fundsachen für dieselbe Person können diese abrechnungstechnisch zu einem Vorgang zusammengefasst und Gebühren einmalig über diese Gebührennummer abgerechnet werden.Werden Geld, Wertpapiere und Kostbarkeiten zusammen mit sonstigen beweglichen Sachen für die gleiche Person verwahrt, so ist die Gebühr einmalig nach Nummer 1.7.1 zu vereinnahmen.</w:t>
      </w:r>
    </w:p>
    <w:p>
      <w:r>
        <w:rPr>
          <w:rFonts w:ascii="Courier New" w:hAnsi="Courier New"/>
          <w:sz w:val="17"/>
        </w:rPr>
        <w:t xml:space="preserve">1.8    Anordnung und Vollzug der Verwertung oder Vernichtung einer Sache auch im Sinne einer Veräußerung    nach Zeitaufwand</w:t>
      </w:r>
    </w:p>
    <w:p>
      <w:r>
        <w:rPr>
          <w:rFonts w:ascii="Courier New" w:hAnsi="Courier New"/>
          <w:sz w:val="17"/>
        </w:rPr>
        <w:t xml:space="preserve">1.9    Persönliche Herausgabe der an AVs oder bei HKs verwahrten Sachen (Geld, Wertpapiere, Kostbarkeiten oder sonstige bewegliche Sachen)    50,00</w:t>
      </w:r>
    </w:p>
    <w:p>
      <w:r>
        <w:rPr>
          <w:rFonts w:ascii="Courier New" w:hAnsi="Courier New"/>
          <w:sz w:val="17"/>
        </w:rPr>
        <w:t xml:space="preserve">2    Übertragene konsularische Aufgaben nach § 2 KonsG    </w:t>
      </w:r>
    </w:p>
    <w:p>
      <w:r>
        <w:rPr>
          <w:rFonts w:ascii="Courier New" w:hAnsi="Courier New"/>
          <w:sz w:val="17"/>
        </w:rPr>
        <w:t xml:space="preserve">2.1    Fertigung des Entwurfs einer formlosen privatschriftlichen Erklärung zur Erledigung von Familiensachen, in Angelegenheiten der freiwilligen Gerichtsbarkeit und in Nachlassangelegenheiten, sofern nicht Teil einer anderen individuell zurechenbaren öffentlichen Leistung.    61,00</w:t>
      </w:r>
    </w:p>
    <w:p>
      <w:r>
        <w:rPr>
          <w:rFonts w:ascii="Courier New" w:hAnsi="Courier New"/>
          <w:sz w:val="17"/>
        </w:rPr>
        <w:t xml:space="preserve">3    Hilfeleistungen nach den §§ 5 und 6 sowie Haftbetreuung nach § 7 KonsG    </w:t>
      </w:r>
    </w:p>
    <w:p>
      <w:r>
        <w:rPr>
          <w:rFonts w:ascii="Courier New" w:hAnsi="Courier New"/>
          <w:sz w:val="17"/>
        </w:rPr>
        <w:t xml:space="preserve">3.1    Gesamtheit der verwaltungsmäßig erforderlichen individuell zurechenbaren öffentlichen Leistungen mit dem Ziel der Gewährung einer Hilfe zur Behebung einer Notlage oder zur Schutzgewährung bei Schadensereignissen sowie im Zusammenhang mit der Betreuung von inhaftierten deutschen Personen.    nach Zeitaufwand</w:t>
      </w:r>
    </w:p>
    <w:p>
      <w:r>
        <w:rPr>
          <w:rFonts w:ascii="Courier New" w:hAnsi="Courier New"/>
          <w:sz w:val="17"/>
        </w:rPr>
        <w:t xml:space="preserve">Erläuterung:Werden mehrere Stellen (AVs oder HKs) mit demselben Hilfeleistungsfall befasst, so werden die bei jeder Stelle angefallenen Gebühren und Auslagen erhoben. Auslagen werden von AVs und HKs auch erhoben, wenn sie in der Zentrale angefallen sind.</w:t>
      </w:r>
    </w:p>
    <w:p>
      <w:r>
        <w:rPr>
          <w:rFonts w:ascii="Courier New" w:hAnsi="Courier New"/>
          <w:sz w:val="17"/>
        </w:rPr>
        <w:t xml:space="preserve">4    Überführung Verstorbener und Nachlassfürsorge nach § 9 KonsG    </w:t>
      </w:r>
    </w:p>
    <w:p>
      <w:r>
        <w:rPr>
          <w:rFonts w:ascii="Courier New" w:hAnsi="Courier New"/>
          <w:sz w:val="17"/>
        </w:rPr>
        <w:t xml:space="preserve">4.1    Todesfälle    </w:t>
      </w:r>
    </w:p>
    <w:p>
      <w:r>
        <w:rPr>
          <w:rFonts w:ascii="Courier New" w:hAnsi="Courier New"/>
          <w:sz w:val="17"/>
        </w:rPr>
        <w:t xml:space="preserve">4.1.1    Leichenpass oder Urnenbescheinigung    68,00</w:t>
      </w:r>
    </w:p>
    <w:p>
      <w:r>
        <w:rPr>
          <w:rFonts w:ascii="Courier New" w:hAnsi="Courier New"/>
          <w:sz w:val="17"/>
        </w:rPr>
        <w:t xml:space="preserve">4.1.2    Mitwirkung bei einer verlangten Überführung einer verstorbenen Person oder bei der Bestattung vor Ort    nach Zeitaufwand</w:t>
      </w:r>
    </w:p>
    <w:p>
      <w:r>
        <w:rPr>
          <w:rFonts w:ascii="Courier New" w:hAnsi="Courier New"/>
          <w:sz w:val="17"/>
        </w:rPr>
        <w:t xml:space="preserve">4.2    Nachlassfürsorge    nach Zeitaufwand</w:t>
      </w:r>
    </w:p>
    <w:p>
      <w:r>
        <w:rPr>
          <w:rFonts w:ascii="Courier New" w:hAnsi="Courier New"/>
          <w:sz w:val="17"/>
        </w:rPr>
        <w:t xml:space="preserve">5    Beglaubigungen, Bescheinigungen und Beurkundungen nach den §§ 10 bis 12 KonsG    </w:t>
      </w:r>
    </w:p>
    <w:p>
      <w:r>
        <w:rPr>
          <w:rFonts w:ascii="Courier New" w:hAnsi="Courier New"/>
          <w:sz w:val="17"/>
        </w:rPr>
        <w:t xml:space="preserve">5.1    Beglaubigung    </w:t>
      </w:r>
    </w:p>
    <w:p>
      <w:r>
        <w:rPr>
          <w:rFonts w:ascii="Courier New" w:hAnsi="Courier New"/>
          <w:sz w:val="17"/>
        </w:rPr>
        <w:t xml:space="preserve">5.1.1    Beglaubigung einer oder mehrerer Unterschriften oder eines Handzeichens unter einer Erklärung, Einwilligung oder Zustimmung zur Namensführung aufgrund familienrechtlicher Vorschriften in einem Beglaubigungsvermerk    85,00</w:t>
      </w:r>
    </w:p>
    <w:p>
      <w:r>
        <w:rPr>
          <w:rFonts w:ascii="Courier New" w:hAnsi="Courier New"/>
          <w:sz w:val="17"/>
        </w:rPr>
        <w:t xml:space="preserve">5.1.2    Beglaubigung einer oder mehrerer Unterschriften oder Handzeichen in sonstigen Angelegenheiten in einem Beglaubigungsvermerk    60,00</w:t>
      </w:r>
    </w:p>
    <w:p>
      <w:r>
        <w:rPr>
          <w:rFonts w:ascii="Courier New" w:hAnsi="Courier New"/>
          <w:sz w:val="17"/>
        </w:rPr>
        <w:t xml:space="preserve">5.1.3    Beglaubigung einer durch die AVs/HKs angefertigten Kopie eines Schriftstücks (unabhängig von der Seitenzahl des Schriftstücks)    24,00 bis 33,00 (Festgebühr in Abhängigkeit von der Zonenstufe)</w:t>
      </w:r>
    </w:p>
    <w:p>
      <w:r>
        <w:rPr>
          <w:rFonts w:ascii="Courier New" w:hAnsi="Courier New"/>
          <w:sz w:val="17"/>
        </w:rPr>
        <w:t xml:space="preserve">Erläuterung:In der Gebühr sind die Kosten für die Herstellung der Kopien bereits enthalten.</w:t>
      </w:r>
    </w:p>
    <w:p>
      <w:r>
        <w:rPr>
          <w:rFonts w:ascii="Courier New" w:hAnsi="Courier New"/>
          <w:sz w:val="17"/>
        </w:rPr>
        <w:t xml:space="preserve">5.2    Konsularische Bescheinigung    </w:t>
      </w:r>
    </w:p>
    <w:p>
      <w:r>
        <w:rPr>
          <w:rFonts w:ascii="Courier New" w:hAnsi="Courier New"/>
          <w:sz w:val="17"/>
        </w:rPr>
        <w:t xml:space="preserve">5.2.1    Konsularische Bescheinigung mit Vorlage    36,00</w:t>
      </w:r>
    </w:p>
    <w:p>
      <w:r>
        <w:rPr>
          <w:rFonts w:ascii="Courier New" w:hAnsi="Courier New"/>
          <w:sz w:val="17"/>
        </w:rPr>
        <w:t xml:space="preserve">5.2.2    Konsularische Bescheinigung ohne Vorlage    75,00</w:t>
      </w:r>
    </w:p>
    <w:p>
      <w:r>
        <w:rPr>
          <w:rFonts w:ascii="Courier New" w:hAnsi="Courier New"/>
          <w:sz w:val="17"/>
        </w:rPr>
        <w:t xml:space="preserve">5.3    Beurkundung    </w:t>
      </w:r>
    </w:p>
    <w:p>
      <w:r>
        <w:rPr>
          <w:rFonts w:ascii="Courier New" w:hAnsi="Courier New"/>
          <w:sz w:val="17"/>
        </w:rPr>
        <w:t xml:space="preserve">Erläuterung:Mit der Gebühr für die Beurkundung wird die Erteilung einer Ausfertigung oder beglaubigten Kopie für jeden Beteiligten abgegolten.</w:t>
      </w:r>
    </w:p>
    <w:p>
      <w:r>
        <w:rPr>
          <w:rFonts w:ascii="Courier New" w:hAnsi="Courier New"/>
          <w:sz w:val="17"/>
        </w:rPr>
        <w:t xml:space="preserve">5.3.1    Willenserklärungen in familienrechtlichen Angelegenheiten und eidesstattliche Versicherungen    </w:t>
      </w:r>
    </w:p>
    <w:p>
      <w:r>
        <w:rPr>
          <w:rFonts w:ascii="Courier New" w:hAnsi="Courier New"/>
          <w:sz w:val="17"/>
        </w:rPr>
        <w:t xml:space="preserve">5.3.1.1    Vorbereitung der Beurkundung von Willenserklärungen in familienrechtlichen Angelegenheiten; Vorbereitung der Beurkundung von Erklärungen über Tatsachen oder Vorgänge sowie von eidesstattlichen Versicherungen    124,00 bis 159,00 (Festgebühr in Abhängigkeit von der Zonenstufe)</w:t>
      </w:r>
    </w:p>
    <w:p>
      <w:r>
        <w:rPr>
          <w:rFonts w:ascii="Courier New" w:hAnsi="Courier New"/>
          <w:sz w:val="17"/>
        </w:rPr>
        <w:t xml:space="preserve">Erläuterung:Die Gebühr wird nur erhoben, wenn der zu beurkundende Text neu konzipiert wird.</w:t>
      </w:r>
    </w:p>
    <w:p>
      <w:r>
        <w:rPr>
          <w:rFonts w:ascii="Courier New" w:hAnsi="Courier New"/>
          <w:sz w:val="17"/>
        </w:rPr>
        <w:t xml:space="preserve">5.3.1.2    Beurkundung von Willenserklärungen in familienrechtlichen Angelegenheiten; Beurkundung von Erklärungen über Tatsachen oder Vorgänge sowie von eidesstattlichen Versicherungen    87,00 bis 113,00 (Festgebühr in Abhängigkeit von der Zonenstufe)</w:t>
      </w:r>
    </w:p>
    <w:p>
      <w:r>
        <w:rPr>
          <w:rFonts w:ascii="Courier New" w:hAnsi="Courier New"/>
          <w:sz w:val="17"/>
        </w:rPr>
        <w:t xml:space="preserve">5.3.2    Anträge verbunden mit eidesstattlichen Versicherungen in erbrechtlichen Angelegenheiten    </w:t>
      </w:r>
    </w:p>
    <w:p>
      <w:r>
        <w:rPr>
          <w:rFonts w:ascii="Courier New" w:hAnsi="Courier New"/>
          <w:sz w:val="17"/>
        </w:rPr>
        <w:t xml:space="preserve">5.3.2.1    Vorbereitung des Antrags auf Erlangung eines Erbscheins, eines Europäischen Nachlasszeugnisses, eines Testamentsvollstreckerzeugnisses oder eines Zeugnisses über die Fortsetzung der Gütergemeinschaft, einschließlich der eidesstattlichen Versicherung.    249,00 bis 327,00 (Festgebühr in Abhängigkeit von der Zonenstufe)</w:t>
      </w:r>
    </w:p>
    <w:p>
      <w:r>
        <w:rPr>
          <w:rFonts w:ascii="Courier New" w:hAnsi="Courier New"/>
          <w:sz w:val="17"/>
        </w:rPr>
        <w:t xml:space="preserve">Erläuterung:Die Gebühr wird nur erhoben, wenn der zu beurkundende Text neu konzipiert wird.</w:t>
      </w:r>
    </w:p>
    <w:p>
      <w:r>
        <w:rPr>
          <w:rFonts w:ascii="Courier New" w:hAnsi="Courier New"/>
          <w:sz w:val="17"/>
        </w:rPr>
        <w:t xml:space="preserve">5.3.2.2    Beurkundung eines Antrags auf Erlangung eines Erbscheins, eines Europäischen Nachlasszeugnisses, eines Testamentsvollstreckerzeugnisses oder eines Zeugnisses über die Fortsetzung der Gütergemeinschaft, einschließlich der eidesstattlichen Versicherung    132,00 bis 170,00 (Festgebühr in Abhängigkeit von der Zonenstufe)</w:t>
      </w:r>
    </w:p>
    <w:p>
      <w:r>
        <w:rPr>
          <w:rFonts w:ascii="Courier New" w:hAnsi="Courier New"/>
          <w:sz w:val="17"/>
        </w:rPr>
        <w:t xml:space="preserve">5.3.3    Sonstige Beurkundungen    nach Zeitaufwand</w:t>
      </w:r>
    </w:p>
    <w:p>
      <w:r>
        <w:rPr>
          <w:rFonts w:ascii="Courier New" w:hAnsi="Courier New"/>
          <w:sz w:val="17"/>
        </w:rPr>
        <w:t xml:space="preserve">5.4    Anlegen eines Nachlassverzeichnisses    nach Zeitaufwand</w:t>
      </w:r>
    </w:p>
    <w:p>
      <w:r>
        <w:rPr>
          <w:rFonts w:ascii="Courier New" w:hAnsi="Courier New"/>
          <w:sz w:val="17"/>
        </w:rPr>
        <w:t xml:space="preserve">5.5    Anlegen eines Vermögensverzeichnisses    nach Zeitaufwand</w:t>
      </w:r>
    </w:p>
    <w:p>
      <w:r>
        <w:rPr>
          <w:rFonts w:ascii="Courier New" w:hAnsi="Courier New"/>
          <w:sz w:val="17"/>
        </w:rPr>
        <w:t xml:space="preserve">6    Verfügungen von Todes wegen nach § 11 KonsG    </w:t>
      </w:r>
    </w:p>
    <w:p>
      <w:r>
        <w:rPr>
          <w:rFonts w:ascii="Courier New" w:hAnsi="Courier New"/>
          <w:sz w:val="17"/>
        </w:rPr>
        <w:t xml:space="preserve">6.1    Eröffnung eines Testaments    nach Zeitaufwand</w:t>
      </w:r>
    </w:p>
    <w:p>
      <w:r>
        <w:rPr>
          <w:rFonts w:ascii="Courier New" w:hAnsi="Courier New"/>
          <w:sz w:val="17"/>
        </w:rPr>
        <w:t xml:space="preserve">7    Legalisation ausländischer öffentlicher Urkunden nach § 13 KonsG    </w:t>
      </w:r>
    </w:p>
    <w:p>
      <w:r>
        <w:rPr>
          <w:rFonts w:ascii="Courier New" w:hAnsi="Courier New"/>
          <w:sz w:val="17"/>
        </w:rPr>
        <w:t xml:space="preserve">7.1    Legalisation ausländischer öffentlicher Urkunden nach § 13 Absatz 2 KonsG (Legalisation im engeren Sinn)    30,00 bis 39,00 (Festgebühr in Abhängigkeit von der Zonenstufe)</w:t>
      </w:r>
    </w:p>
    <w:p>
      <w:r>
        <w:rPr>
          <w:rFonts w:ascii="Courier New" w:hAnsi="Courier New"/>
          <w:sz w:val="17"/>
        </w:rPr>
        <w:t xml:space="preserve">7.2    Legalisation ausländischer öffentlicher Urkunden nach § 13 Absatz 4 KonsG (Legalisation im weiteren Sinn)    nach Zeitaufwand</w:t>
      </w:r>
    </w:p>
    <w:p>
      <w:r>
        <w:rPr>
          <w:rFonts w:ascii="Courier New" w:hAnsi="Courier New"/>
          <w:sz w:val="17"/>
        </w:rPr>
        <w:t xml:space="preserve">8    Bestätigung der Echtheit inländischer öffentlicher Urkunden nach § 14 KonsG    </w:t>
      </w:r>
    </w:p>
    <w:p>
      <w:r>
        <w:rPr>
          <w:rFonts w:ascii="Courier New" w:hAnsi="Courier New"/>
          <w:sz w:val="17"/>
        </w:rPr>
        <w:t xml:space="preserve">8.1    Bestätigung der Echtheit inländischer öffentlicher Urkunden    nach Zeitaufwand</w:t>
      </w:r>
    </w:p>
    <w:p>
      <w:r>
        <w:rPr>
          <w:rFonts w:ascii="Courier New" w:hAnsi="Courier New"/>
          <w:sz w:val="17"/>
        </w:rPr>
        <w:t xml:space="preserve">9    Bei den Gebührentatbeständen der Nummern 1 bis 8 sind neben den Gebühren die Kosten für Dienstreisen sowie Kosten für andere Behörden und Dritte als Auslagen zu erheben.    in tatsächlich entstandener Höhe</w:t>
      </w:r>
    </w:p>
    <w:p>
      <w:r>
        <w:rPr>
          <w:rFonts w:ascii="Courier New" w:hAnsi="Courier New"/>
          <w:sz w:val="17"/>
        </w:rPr>
        <w:t xml:space="preserve">Erläuterung:Kosten für Dienstreisen umfassen die Kosten für Reisemittel (ausgenommen AV-eigene Fahrzeuge), Übernachtungskosten, Reisezeiten sowie Wartezeiten am Ort des Dienstgeschäfts, gemäß Anlage 2.</w:t>
      </w:r>
    </w:p>
    <w:p>
      <w:r>
        <w:rPr>
          <w:rFonts w:ascii="Courier New" w:hAnsi="Courier New"/>
          <w:sz w:val="17"/>
        </w:rPr>
        <w:t xml:space="preserve">10    Annahme von Anträgen im Pass- und Personalausweisverfahren durch HKs nach § 25a Absatz 1 Satz 2 KonsG in der Fassung vom 25. März 2020    </w:t>
      </w:r>
    </w:p>
    <w:p>
      <w:r>
        <w:rPr>
          <w:rFonts w:ascii="Courier New" w:hAnsi="Courier New"/>
          <w:sz w:val="17"/>
        </w:rPr>
        <w:t xml:space="preserve">10.1    Annahme und Weiterleitung des Pass- oder Personalausweisantrags durch HKs    64,00 bis 105,00 (Festgebühr in Abhängigkeit der Abschnitte 1 bis 6 Anlage 1 AuslZuschlV)</w:t>
      </w:r>
    </w:p>
    <w:p>
      <w:r>
        <w:rPr>
          <w:rFonts w:ascii="Courier New" w:hAnsi="Courier New"/>
          <w:sz w:val="17"/>
        </w:rPr>
        <w:t xml:space="preserve">11    Bei dem Gebührentatbestand der Nummer 10.1 sind neben den Gebühren die Kosten für Porto und Dienstreisen als Auslagen zu erheben.    in tatsächlich entstandener Höhe</w:t>
      </w:r>
    </w:p>
    <w:p>
      <w:r>
        <w:rPr>
          <w:rFonts w:ascii="Courier New" w:hAnsi="Courier New"/>
          <w:sz w:val="17"/>
        </w:rPr>
        <w:t xml:space="preserve">Erläuterung:Kosten für Dienstreisen umfassen die Kosten für Reisemittel, Übernachtungskosten, Reisezeiten sowie Wartezeiten am Ort des Dienstgeschäfts, gemäß Anlage 2.</w:t>
      </w:r>
    </w:p>
    <w:p>
      <w:r>
        <w:rPr>
          <w:rFonts w:ascii="Courier New" w:hAnsi="Courier New"/>
          <w:sz w:val="17"/>
        </w:rPr>
        <w:t xml:space="preserve">12    In Fällen nach § 1 Absatz 3 dieser Verordnung (Gebühr nach einer anderen Rechtsvorschrift) werden Auslagen erhoben für Übersendungen, Dienstreisen, Bekanntmachungen, Schreibauslagen, Kosten für andere Behörden und Dritte sowie in Anspruch genommene Sach- oder Geldleistungen.    in tatsächlich entstandener Höhe</w:t>
      </w:r>
    </w:p>
    <w:p>
      <w:r>
        <w:rPr>
          <w:rFonts w:ascii="Courier New" w:hAnsi="Courier New"/>
          <w:sz w:val="17"/>
        </w:rPr>
        <w:t xml:space="preserve">Erläuterung:Kosten für Dienstreisen umfassen die Kosten für Reisemittel (ausgenommen AV-eigene Fahrzeuge), Übernachtungen, Reisezeiten sowie Wartezeiten am Ort des Dienstgeschäfts.</w:t>
      </w:r>
    </w:p>
    <w:p>
      <w:r>
        <w:rPr>
          <w:rFonts w:ascii="Courier New" w:hAnsi="Courier New"/>
          <w:sz w:val="17"/>
        </w:rPr>
        <w:t xml:space="preserve">II.    Inlandsgebühren und Auslagen    </w:t>
      </w:r>
    </w:p>
    <w:p>
      <w:r>
        <w:rPr>
          <w:rFonts w:ascii="Courier New" w:hAnsi="Courier New"/>
          <w:sz w:val="17"/>
        </w:rPr>
        <w:t xml:space="preserve">1    Bestätigung der Echtheit der von einem deutschen Konsularbeamten errichteten öffentlichen Urkunde    nach Zeitaufwand</w:t>
      </w:r>
    </w:p>
    <w:p>
      <w:r>
        <w:rPr>
          <w:rFonts w:ascii="Courier New" w:hAnsi="Courier New"/>
          <w:sz w:val="17"/>
        </w:rPr>
        <w:t xml:space="preserve">2    Endbeglaubigung als Voraussetzung für die Legalisation einer inländischen öffentlichen Urkunde durch einen ausländischen Konsularbeamten    22,00</w:t>
      </w:r>
    </w:p>
    <w:p>
      <w:r>
        <w:rPr>
          <w:rFonts w:ascii="Courier New" w:hAnsi="Courier New"/>
          <w:sz w:val="17"/>
        </w:rPr>
        <w:t xml:space="preserve">3    Bei den Gebührentatbeständen der Nummern II.1 und II.2 sind neben den Gebühren die Kosten für andere Behörden und Dritte als Auslagen zu erheben.    in tatsächlich entstandener Höhe</w:t>
      </w:r>
    </w:p>
    <w:p>
      <w:r>
        <w:rPr>
          <w:color w:val="555555"/>
          <w:sz w:val="17"/>
        </w:rPr>
        <w:t xml:space="preserve">Zitiervorschlag: Anlage 1 AABGebV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https://recht.nulegal.eu/gesetze/AABGebV/anlage-1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