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AABG</w:t>
      </w:r>
    </w:p>
    <w:p>
      <w:r>
        <w:rPr>
          <w:color w:val="555555"/>
          <w:sz w:val="18"/>
        </w:rPr>
        <w:t xml:space="preserve">Arzneimittelausgaben-Begrenzungsgesetz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3 AABG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https://recht.nulegal.eu/gesetze/AABG/3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