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AAÜG — Versicherter Personenkreis</w:t>
      </w:r>
    </w:p>
    <w:p>
      <w:r>
        <w:rPr>
          <w:color w:val="555555"/>
          <w:sz w:val="18"/>
        </w:rPr>
        <w:t xml:space="preserve">Anspruchs- und Anwartschaftsüberführungsgesetz</w:t>
      </w:r>
    </w:p>
    <w:p>
      <w:r>
        <w:rPr>
          <w:color w:val="555555"/>
          <w:sz w:val="18"/>
        </w:rPr>
        <w:t xml:space="preserve">Stand: 10.06.2019 (konsolidierte Textfassung, kein amtliches Inkrafttretensdatum)</w:t>
      </w:r>
    </w:p>
    <w:p>
      <w:r>
        <w:t xml:space="preserve">Für die Versicherungs- und Beitragspflicht der Personen, die am 31. Dezember 1991 einem Versorgungssystem angehört haben, gelten vom 1. Januar 1992 an die Vorschriften des Sechsten Buches Sozialgesetzbuch. Versicherungspflichtig sind von diesem Zeitpunkt an Personen auch in der Zeit, für die sie Invalidenrente bei Erreichen besonderer Altersgrenzen oder befristete erweiterte Versorgung beziehen; für sie gelten die Vorschriften des Sechsten Buches Sozialgesetzbuch bei Bezug von Vorruhestandsgeld nach den Vorschriften für das Beitrittsgebiet sinngemäß.</w:t>
      </w:r>
    </w:p>
    <w:p>
      <w:r>
        <w:rPr>
          <w:color w:val="555555"/>
          <w:sz w:val="17"/>
        </w:rPr>
        <w:t xml:space="preserve">Zitiervorschlag: § 3 AAÜG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https://recht.nulegal.eu/gesetze/AA%C3%9CG/3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