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AÜKostV</w:t>
      </w:r>
    </w:p>
    <w:p>
      <w:r>
        <w:rPr>
          <w:color w:val="555555"/>
          <w:sz w:val="18"/>
        </w:rPr>
        <w:t xml:space="preserve">Arbeitnehmerüberlassungserlaubnis-Kostenverordnung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4 AÜKostV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https://recht.nulegal.eu/gesetze/A%C3%9CKostV/4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