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6.GemGebRefGBbg (Brandenburg) — Verwaltungseinheit Amt Schenkenländchen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Briesen, Freidorf und Oderin werden in die</w:t>
      </w:r>
    </w:p>
    <w:p>
      <w:r>
        <w:t xml:space="preserve">Gemeinde Halbe eingegliedert.</w:t>
      </w:r>
    </w:p>
    <w:p>
      <w:r>
        <w:t xml:space="preserve">(2) Die Gemeinde Löpten wird in die Gemeinde Groß</w:t>
      </w:r>
    </w:p>
    <w:p>
      <w:r>
        <w:t xml:space="preserve">Köris eingegliedert.</w:t>
      </w:r>
    </w:p>
    <w:p>
      <w:r>
        <w:rPr>
          <w:color w:val="555555"/>
          <w:sz w:val="17"/>
        </w:rPr>
        <w:t xml:space="preserve">Zitiervorschlag: § 7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