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6.GemGebRefGBbg (Brandenburg) — Verwaltungseinheit Amt Döbern-Land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Reuthen des Amtes Döbern-Land wird in die</w:t>
      </w:r>
    </w:p>
    <w:p>
      <w:r>
        <w:t xml:space="preserve">Gemeinde Felixsee des Amtes Döbern-Land eingegliedert.</w:t>
      </w:r>
    </w:p>
    <w:p>
      <w:r>
        <w:t xml:space="preserve">(2) Die Gemeinde Wolfshain des Amtes Döbern-Land wird in</w:t>
      </w:r>
    </w:p>
    <w:p>
      <w:r>
        <w:t xml:space="preserve">die Gemeinde Tschernitz des Amtes Döbern-Land eingegliedert.</w:t>
      </w:r>
    </w:p>
    <w:p>
      <w:r>
        <w:rPr>
          <w:color w:val="555555"/>
          <w:sz w:val="17"/>
        </w:rPr>
        <w:t xml:space="preserve">Zitiervorschlag: § 29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https://recht.nulegal.eu/gesetze/6.GemGebRefGBbg/29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