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14 6.GemGebRefGBbg (Brandenburg) — Verwaltungseinheit Amt Calau</w:t>
      </w:r>
    </w:p>
    <w:p>
      <w:r>
        <w:rPr>
          <w:color w:val="555555"/>
          <w:sz w:val="18"/>
        </w:rPr>
        <w:t xml:space="preserve">Sechstes Gesetz zur landesweiten Gemeindegebietsreform betreffend die Landkreise Dahme-Spreewald, Elbe-Elster, Oberspreewald-Lausitz, Oder-Spree und Spree-Neiße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Die Gemeinden Bolschwitz, Groß-Mehßow, Kemmen,</w:t>
      </w:r>
    </w:p>
    <w:p>
      <w:r>
        <w:t xml:space="preserve">Mlode, Saßleben und Werchow werden in die Stadt Calau eingegliedert.</w:t>
      </w:r>
    </w:p>
    <w:p>
      <w:r>
        <w:t xml:space="preserve">(2) Das Amt Calau wird aufgelöst. Die Stadt Calau ist</w:t>
      </w:r>
    </w:p>
    <w:p>
      <w:r>
        <w:t xml:space="preserve">amtsfrei.</w:t>
      </w:r>
    </w:p>
    <w:p>
      <w:r>
        <w:rPr>
          <w:color w:val="555555"/>
          <w:sz w:val="17"/>
        </w:rPr>
        <w:t xml:space="preserve">Zitiervorschlag: § 14 6.GemGebRefGBbg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https://recht.nulegal.eu/gesetze/6.GemGebRefGBbg/14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