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5.GemGebRefGBbg (Brandenburg) — Verwaltungseinheit Amt Rheinsberg und Gemeinde Flecken Zechlin des Amtes Wittstock-Land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Basdorf, Dierberg, Dorf Zechlin,</w:t>
      </w:r>
    </w:p>
    <w:p>
      <w:r>
        <w:t xml:space="preserve">Großzerlang, Heinrichsdorf, Kagar, Kleinzerlang, Linow,</w:t>
      </w:r>
    </w:p>
    <w:p>
      <w:r>
        <w:t xml:space="preserve">Zechlinerhütte und Zechow des Amtes Rheinsberg sowie die dem Amt</w:t>
      </w:r>
    </w:p>
    <w:p>
      <w:r>
        <w:t xml:space="preserve">Wittstock-Land angehörende Gemeinde Flecken Zechlin werden in die zum Tag</w:t>
      </w:r>
    </w:p>
    <w:p>
      <w:r>
        <w:t xml:space="preserve">der nächsten landesweiten Kommunalwahlen neu gebildete Stadt Rheinsberg</w:t>
      </w:r>
    </w:p>
    <w:p>
      <w:r>
        <w:t xml:space="preserve">eingegliedert.</w:t>
      </w:r>
    </w:p>
    <w:p>
      <w:r>
        <w:t xml:space="preserve">(2) Das Amt Rheinsberg wird aufgelöst. Die Stadt</w:t>
      </w:r>
    </w:p>
    <w:p>
      <w:r>
        <w:t xml:space="preserve">Rheinsberg ist amtsfrei.</w:t>
      </w:r>
    </w:p>
    <w:p>
      <w:r>
        <w:rPr>
          <w:color w:val="555555"/>
          <w:sz w:val="17"/>
        </w:rPr>
        <w:t xml:space="preserve">Zitiervorschlag: § 21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